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C4B" w:rsidRPr="00AA5C4B" w:rsidRDefault="00AA5C4B" w:rsidP="00AA5C4B">
      <w:pPr>
        <w:spacing w:after="0" w:line="240" w:lineRule="auto"/>
        <w:jc w:val="center"/>
        <w:rPr>
          <w:rFonts w:ascii="Times New Roman" w:hAnsi="Times New Roman"/>
          <w:b/>
          <w:color w:val="FF0000"/>
        </w:rPr>
      </w:pPr>
      <w:r w:rsidRPr="00AA5C4B">
        <w:rPr>
          <w:rFonts w:ascii="Times New Roman" w:hAnsi="Times New Roman"/>
          <w:b/>
          <w:noProof/>
          <w:color w:val="FF0000"/>
        </w:rPr>
        <w:drawing>
          <wp:inline distT="0" distB="0" distL="0" distR="0" wp14:anchorId="398B04B2" wp14:editId="253FF5EF">
            <wp:extent cx="905510" cy="854075"/>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5510" cy="854075"/>
                    </a:xfrm>
                    <a:prstGeom prst="rect">
                      <a:avLst/>
                    </a:prstGeom>
                    <a:noFill/>
                    <a:ln>
                      <a:noFill/>
                    </a:ln>
                  </pic:spPr>
                </pic:pic>
              </a:graphicData>
            </a:graphic>
          </wp:inline>
        </w:drawing>
      </w:r>
    </w:p>
    <w:p w:rsidR="00AA5C4B" w:rsidRPr="00AA5C4B" w:rsidRDefault="00AA5C4B" w:rsidP="00AA5C4B">
      <w:pPr>
        <w:spacing w:after="0" w:line="240" w:lineRule="auto"/>
        <w:jc w:val="center"/>
        <w:rPr>
          <w:rFonts w:ascii="Arial" w:hAnsi="Arial" w:cs="Arial"/>
          <w:b/>
        </w:rPr>
      </w:pPr>
      <w:r w:rsidRPr="00AA5C4B">
        <w:rPr>
          <w:rFonts w:ascii="Arial" w:hAnsi="Arial" w:cs="Arial"/>
          <w:b/>
        </w:rPr>
        <w:t>MAHKAMAH KONSTITUSI</w:t>
      </w:r>
    </w:p>
    <w:p w:rsidR="00AA5C4B" w:rsidRPr="00AA5C4B" w:rsidRDefault="00AA5C4B" w:rsidP="00AA5C4B">
      <w:pPr>
        <w:spacing w:after="0" w:line="240" w:lineRule="auto"/>
        <w:jc w:val="center"/>
        <w:rPr>
          <w:rFonts w:ascii="Arial" w:hAnsi="Arial" w:cs="Arial"/>
          <w:b/>
        </w:rPr>
      </w:pPr>
      <w:r w:rsidRPr="00AA5C4B">
        <w:rPr>
          <w:rFonts w:ascii="Arial" w:hAnsi="Arial" w:cs="Arial"/>
          <w:b/>
        </w:rPr>
        <w:t xml:space="preserve">REPUBLIK </w:t>
      </w:r>
      <w:smartTag w:uri="urn:schemas-microsoft-com:office:smarttags" w:element="country-region">
        <w:smartTag w:uri="urn:schemas-microsoft-com:office:smarttags" w:element="place">
          <w:r w:rsidRPr="00AA5C4B">
            <w:rPr>
              <w:rFonts w:ascii="Arial" w:hAnsi="Arial" w:cs="Arial"/>
              <w:b/>
            </w:rPr>
            <w:t>INDONESIA</w:t>
          </w:r>
        </w:smartTag>
      </w:smartTag>
    </w:p>
    <w:p w:rsidR="00AA5C4B" w:rsidRPr="00AA5C4B" w:rsidRDefault="00AA5C4B" w:rsidP="00AA5C4B">
      <w:pPr>
        <w:spacing w:after="0" w:line="360" w:lineRule="auto"/>
        <w:jc w:val="center"/>
        <w:rPr>
          <w:rFonts w:ascii="Arial" w:hAnsi="Arial" w:cs="Arial"/>
          <w:b/>
          <w:color w:val="FF0000"/>
        </w:rPr>
      </w:pPr>
    </w:p>
    <w:p w:rsidR="00AA5C4B" w:rsidRPr="009B386B" w:rsidRDefault="00AA5C4B" w:rsidP="00AA5C4B">
      <w:pPr>
        <w:spacing w:after="0" w:line="240" w:lineRule="auto"/>
        <w:jc w:val="center"/>
        <w:rPr>
          <w:rFonts w:ascii="Arial" w:hAnsi="Arial" w:cs="Arial"/>
          <w:b/>
        </w:rPr>
      </w:pPr>
      <w:r w:rsidRPr="009B386B">
        <w:rPr>
          <w:rFonts w:ascii="Arial" w:hAnsi="Arial" w:cs="Arial"/>
          <w:b/>
        </w:rPr>
        <w:t>IKHTISAR PUTUSAN</w:t>
      </w:r>
    </w:p>
    <w:p w:rsidR="00AA5C4B" w:rsidRPr="009B386B" w:rsidRDefault="00F61E59" w:rsidP="00AA5C4B">
      <w:pPr>
        <w:spacing w:after="0" w:line="240" w:lineRule="auto"/>
        <w:jc w:val="center"/>
        <w:rPr>
          <w:rFonts w:ascii="Arial" w:hAnsi="Arial" w:cs="Arial"/>
          <w:b/>
        </w:rPr>
      </w:pPr>
      <w:r>
        <w:rPr>
          <w:rFonts w:ascii="Arial" w:hAnsi="Arial" w:cs="Arial"/>
          <w:b/>
        </w:rPr>
        <w:t xml:space="preserve">PERKARA NOMOR </w:t>
      </w:r>
      <w:r w:rsidR="00BE15E0">
        <w:rPr>
          <w:rFonts w:ascii="Arial" w:hAnsi="Arial" w:cs="Arial"/>
          <w:b/>
        </w:rPr>
        <w:t>323/PHPU.BUP</w:t>
      </w:r>
      <w:r w:rsidR="00E87239">
        <w:rPr>
          <w:rFonts w:ascii="Arial" w:hAnsi="Arial" w:cs="Arial"/>
          <w:b/>
        </w:rPr>
        <w:t>-XXIII/2025</w:t>
      </w:r>
    </w:p>
    <w:p w:rsidR="00AA5C4B" w:rsidRPr="009B386B" w:rsidRDefault="00BC0618" w:rsidP="00BC0618">
      <w:pPr>
        <w:spacing w:before="120" w:after="120" w:line="240" w:lineRule="auto"/>
        <w:jc w:val="center"/>
        <w:rPr>
          <w:rFonts w:ascii="Arial" w:hAnsi="Arial" w:cs="Arial"/>
          <w:b/>
        </w:rPr>
      </w:pPr>
      <w:r>
        <w:rPr>
          <w:rFonts w:ascii="Arial" w:hAnsi="Arial" w:cs="Arial"/>
          <w:b/>
        </w:rPr>
        <w:t>TENTANG</w:t>
      </w:r>
      <w:r w:rsidR="009D46A3">
        <w:rPr>
          <w:rFonts w:ascii="Arial" w:hAnsi="Arial" w:cs="Arial"/>
          <w:b/>
        </w:rPr>
        <w:t xml:space="preserve"> </w:t>
      </w:r>
      <w:r w:rsidR="00AA5C4B" w:rsidRPr="009B386B">
        <w:rPr>
          <w:rFonts w:ascii="Arial" w:hAnsi="Arial" w:cs="Arial"/>
          <w:b/>
        </w:rPr>
        <w:t xml:space="preserve"> </w:t>
      </w:r>
    </w:p>
    <w:p w:rsidR="00BC0618" w:rsidRDefault="00BC0618" w:rsidP="00A71764">
      <w:pPr>
        <w:spacing w:after="0" w:line="240" w:lineRule="auto"/>
        <w:jc w:val="center"/>
        <w:rPr>
          <w:rFonts w:ascii="Arial" w:hAnsi="Arial" w:cs="Arial"/>
          <w:b/>
        </w:rPr>
      </w:pPr>
      <w:r w:rsidRPr="00530EC1">
        <w:rPr>
          <w:rFonts w:ascii="Arial" w:hAnsi="Arial" w:cs="Arial"/>
          <w:b/>
          <w:lang w:val="id-ID"/>
        </w:rPr>
        <w:t xml:space="preserve">Keberatan </w:t>
      </w:r>
      <w:r w:rsidRPr="00530EC1">
        <w:rPr>
          <w:rFonts w:ascii="Arial" w:hAnsi="Arial" w:cs="Arial"/>
          <w:b/>
        </w:rPr>
        <w:t>t</w:t>
      </w:r>
      <w:r w:rsidRPr="00530EC1">
        <w:rPr>
          <w:rFonts w:ascii="Arial" w:hAnsi="Arial" w:cs="Arial"/>
          <w:b/>
          <w:lang w:val="id-ID"/>
        </w:rPr>
        <w:t>erhadap Penetapan Perolehan Suara Hasil Pemil</w:t>
      </w:r>
      <w:r w:rsidRPr="00530EC1">
        <w:rPr>
          <w:rFonts w:ascii="Arial" w:hAnsi="Arial" w:cs="Arial"/>
          <w:b/>
        </w:rPr>
        <w:t>ihan</w:t>
      </w:r>
      <w:r>
        <w:rPr>
          <w:rFonts w:ascii="Arial" w:hAnsi="Arial" w:cs="Arial"/>
          <w:b/>
        </w:rPr>
        <w:t xml:space="preserve"> </w:t>
      </w:r>
      <w:r w:rsidR="00E87239">
        <w:rPr>
          <w:rFonts w:ascii="Arial" w:hAnsi="Arial" w:cs="Arial"/>
          <w:b/>
        </w:rPr>
        <w:t xml:space="preserve">Umum </w:t>
      </w:r>
    </w:p>
    <w:p w:rsidR="00E87239" w:rsidRPr="009B386B" w:rsidRDefault="00BE15E0" w:rsidP="00BC0618">
      <w:pPr>
        <w:spacing w:after="0" w:line="240" w:lineRule="auto"/>
        <w:jc w:val="center"/>
        <w:rPr>
          <w:rFonts w:ascii="Arial" w:hAnsi="Arial" w:cs="Arial"/>
          <w:b/>
        </w:rPr>
      </w:pPr>
      <w:r>
        <w:rPr>
          <w:rFonts w:ascii="Arial" w:hAnsi="Arial" w:cs="Arial"/>
          <w:b/>
        </w:rPr>
        <w:t>Bupati</w:t>
      </w:r>
      <w:r w:rsidR="00E87239">
        <w:rPr>
          <w:rFonts w:ascii="Arial" w:hAnsi="Arial" w:cs="Arial"/>
          <w:b/>
        </w:rPr>
        <w:t xml:space="preserve"> dan Wakil </w:t>
      </w:r>
      <w:r>
        <w:rPr>
          <w:rFonts w:ascii="Arial" w:hAnsi="Arial" w:cs="Arial"/>
          <w:b/>
        </w:rPr>
        <w:t>Bupati Empat Lawang</w:t>
      </w:r>
      <w:r w:rsidR="00E87239">
        <w:rPr>
          <w:rFonts w:ascii="Arial" w:hAnsi="Arial" w:cs="Arial"/>
          <w:b/>
        </w:rPr>
        <w:t xml:space="preserve"> Tahun 2024</w:t>
      </w:r>
    </w:p>
    <w:p w:rsidR="00AA5C4B" w:rsidRPr="009B386B" w:rsidRDefault="00AA5C4B" w:rsidP="00AA5C4B">
      <w:pPr>
        <w:spacing w:after="0" w:line="360" w:lineRule="auto"/>
        <w:rPr>
          <w:rFonts w:ascii="Arial" w:hAnsi="Arial" w:cs="Arial"/>
        </w:rPr>
      </w:pPr>
    </w:p>
    <w:tbl>
      <w:tblPr>
        <w:tblW w:w="0" w:type="auto"/>
        <w:tblLook w:val="04A0" w:firstRow="1" w:lastRow="0" w:firstColumn="1" w:lastColumn="0" w:noHBand="0" w:noVBand="1"/>
      </w:tblPr>
      <w:tblGrid>
        <w:gridCol w:w="2151"/>
        <w:gridCol w:w="278"/>
        <w:gridCol w:w="6921"/>
      </w:tblGrid>
      <w:tr w:rsidR="009B386B" w:rsidRPr="009B386B" w:rsidTr="008F025D">
        <w:tc>
          <w:tcPr>
            <w:tcW w:w="2151" w:type="dxa"/>
          </w:tcPr>
          <w:p w:rsidR="00AA5C4B" w:rsidRPr="009B386B" w:rsidRDefault="00AA5C4B" w:rsidP="00F03BCC">
            <w:pPr>
              <w:spacing w:before="120" w:after="0" w:line="240" w:lineRule="auto"/>
              <w:rPr>
                <w:rFonts w:ascii="Arial" w:hAnsi="Arial" w:cs="Arial"/>
                <w:b/>
              </w:rPr>
            </w:pPr>
            <w:r w:rsidRPr="009B386B">
              <w:rPr>
                <w:rFonts w:ascii="Arial" w:hAnsi="Arial" w:cs="Arial"/>
                <w:b/>
              </w:rPr>
              <w:t>Pemohon</w:t>
            </w:r>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30033C" w:rsidRDefault="00BE15E0" w:rsidP="00F03BCC">
            <w:pPr>
              <w:autoSpaceDE w:val="0"/>
              <w:autoSpaceDN w:val="0"/>
              <w:adjustRightInd w:val="0"/>
              <w:spacing w:before="120" w:after="0" w:line="240" w:lineRule="auto"/>
              <w:jc w:val="both"/>
              <w:rPr>
                <w:rFonts w:ascii="Arial" w:hAnsi="Arial" w:cs="Arial"/>
                <w:b/>
                <w:lang w:val="en-ID"/>
              </w:rPr>
            </w:pPr>
            <w:r>
              <w:rPr>
                <w:rFonts w:ascii="Arial" w:hAnsi="Arial" w:cs="Arial"/>
                <w:b/>
                <w:lang w:val="en-ID"/>
              </w:rPr>
              <w:t xml:space="preserve">H. Budi Antoni Al Jufri </w:t>
            </w:r>
            <w:r>
              <w:rPr>
                <w:rFonts w:ascii="Arial" w:hAnsi="Arial" w:cs="Arial"/>
                <w:lang w:val="en-ID"/>
              </w:rPr>
              <w:t xml:space="preserve">dan </w:t>
            </w:r>
            <w:bookmarkStart w:id="0" w:name="_GoBack"/>
            <w:r w:rsidRPr="0030033C">
              <w:rPr>
                <w:rFonts w:ascii="Arial" w:hAnsi="Arial" w:cs="Arial"/>
                <w:b/>
                <w:lang w:val="en-ID"/>
              </w:rPr>
              <w:t>Henny Verawati</w:t>
            </w:r>
          </w:p>
          <w:bookmarkEnd w:id="0"/>
          <w:p w:rsidR="00BC0618" w:rsidRPr="00A22FB3" w:rsidRDefault="00553239" w:rsidP="00BE15E0">
            <w:pPr>
              <w:autoSpaceDE w:val="0"/>
              <w:autoSpaceDN w:val="0"/>
              <w:adjustRightInd w:val="0"/>
              <w:spacing w:before="120" w:after="0" w:line="240" w:lineRule="auto"/>
              <w:jc w:val="both"/>
              <w:rPr>
                <w:rFonts w:ascii="Arial" w:eastAsia="Times New Roman" w:hAnsi="Arial" w:cs="Arial"/>
                <w:b/>
                <w:bCs/>
                <w:sz w:val="23"/>
                <w:szCs w:val="23"/>
              </w:rPr>
            </w:pPr>
            <w:r w:rsidRPr="00530EC1">
              <w:rPr>
                <w:rFonts w:ascii="Arial" w:hAnsi="Arial" w:cs="Arial"/>
                <w:lang w:val="id-ID"/>
              </w:rPr>
              <w:t>(</w:t>
            </w:r>
            <w:r w:rsidRPr="00530EC1">
              <w:rPr>
                <w:rFonts w:ascii="Arial" w:hAnsi="Arial" w:cs="Arial"/>
              </w:rPr>
              <w:t>Pasangan Ca</w:t>
            </w:r>
            <w:r>
              <w:rPr>
                <w:rFonts w:ascii="Arial" w:hAnsi="Arial" w:cs="Arial"/>
              </w:rPr>
              <w:t xml:space="preserve">lon </w:t>
            </w:r>
            <w:r w:rsidR="00BE15E0">
              <w:rPr>
                <w:rFonts w:ascii="Arial" w:hAnsi="Arial" w:cs="Arial"/>
              </w:rPr>
              <w:t>Bupati</w:t>
            </w:r>
            <w:r>
              <w:rPr>
                <w:rFonts w:ascii="Arial" w:hAnsi="Arial" w:cs="Arial"/>
              </w:rPr>
              <w:t xml:space="preserve"> dan Wakil </w:t>
            </w:r>
            <w:r w:rsidR="00BE15E0">
              <w:rPr>
                <w:rFonts w:ascii="Arial" w:hAnsi="Arial" w:cs="Arial"/>
              </w:rPr>
              <w:t>Bupati</w:t>
            </w:r>
            <w:r w:rsidRPr="00530EC1">
              <w:rPr>
                <w:rFonts w:ascii="Arial" w:hAnsi="Arial" w:cs="Arial"/>
              </w:rPr>
              <w:t xml:space="preserve"> dalam Pemilihan Umum </w:t>
            </w:r>
            <w:r w:rsidR="00BE15E0">
              <w:rPr>
                <w:rFonts w:ascii="Arial" w:hAnsi="Arial" w:cs="Arial"/>
              </w:rPr>
              <w:t>Bupati</w:t>
            </w:r>
            <w:r w:rsidRPr="00530EC1">
              <w:rPr>
                <w:rFonts w:ascii="Arial" w:hAnsi="Arial" w:cs="Arial"/>
              </w:rPr>
              <w:t xml:space="preserve"> dan Wakil </w:t>
            </w:r>
            <w:r w:rsidR="00BE15E0">
              <w:rPr>
                <w:rFonts w:ascii="Arial" w:hAnsi="Arial" w:cs="Arial"/>
              </w:rPr>
              <w:t>Bupati Empat Lawang</w:t>
            </w:r>
            <w:r w:rsidRPr="00530EC1">
              <w:rPr>
                <w:rFonts w:ascii="Arial" w:hAnsi="Arial" w:cs="Arial"/>
              </w:rPr>
              <w:t xml:space="preserve"> Tahun 2024 Nomor</w:t>
            </w:r>
            <w:r>
              <w:rPr>
                <w:rFonts w:ascii="Arial" w:hAnsi="Arial" w:cs="Arial"/>
              </w:rPr>
              <w:t xml:space="preserve"> Urut 1</w:t>
            </w:r>
            <w:r w:rsidRPr="00530EC1">
              <w:rPr>
                <w:rFonts w:ascii="Arial" w:hAnsi="Arial" w:cs="Arial"/>
                <w:lang w:val="id-ID"/>
              </w:rPr>
              <w:t>)</w:t>
            </w:r>
          </w:p>
        </w:tc>
      </w:tr>
      <w:tr w:rsidR="009B386B" w:rsidRPr="009B386B" w:rsidTr="008F025D">
        <w:tc>
          <w:tcPr>
            <w:tcW w:w="2151" w:type="dxa"/>
          </w:tcPr>
          <w:p w:rsidR="00AA5C4B" w:rsidRPr="009B386B" w:rsidRDefault="00AA5C4B" w:rsidP="00F03BCC">
            <w:pPr>
              <w:spacing w:before="120" w:after="0" w:line="240" w:lineRule="auto"/>
              <w:rPr>
                <w:rFonts w:ascii="Arial" w:hAnsi="Arial" w:cs="Arial"/>
                <w:b/>
              </w:rPr>
            </w:pPr>
            <w:r w:rsidRPr="009B386B">
              <w:rPr>
                <w:rFonts w:ascii="Arial" w:hAnsi="Arial" w:cs="Arial"/>
                <w:b/>
              </w:rPr>
              <w:t>Termohon</w:t>
            </w:r>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9B386B" w:rsidRDefault="00AA5C4B" w:rsidP="00BE15E0">
            <w:pPr>
              <w:spacing w:before="120" w:after="0" w:line="240" w:lineRule="auto"/>
              <w:rPr>
                <w:rFonts w:ascii="Arial" w:hAnsi="Arial" w:cs="Arial"/>
              </w:rPr>
            </w:pPr>
            <w:r w:rsidRPr="009B386B">
              <w:rPr>
                <w:rFonts w:ascii="Arial" w:hAnsi="Arial" w:cs="Arial"/>
              </w:rPr>
              <w:t>Komisi Pemilihan Umum</w:t>
            </w:r>
            <w:r w:rsidR="00E87239">
              <w:rPr>
                <w:rFonts w:ascii="Arial" w:hAnsi="Arial" w:cs="Arial"/>
              </w:rPr>
              <w:t xml:space="preserve"> </w:t>
            </w:r>
            <w:r w:rsidR="00BE15E0">
              <w:rPr>
                <w:rFonts w:ascii="Arial" w:hAnsi="Arial" w:cs="Arial"/>
              </w:rPr>
              <w:t>Kabupaten Empat Lawang</w:t>
            </w:r>
          </w:p>
        </w:tc>
      </w:tr>
      <w:tr w:rsidR="00687AB1" w:rsidRPr="009B386B" w:rsidTr="008F025D">
        <w:tc>
          <w:tcPr>
            <w:tcW w:w="2151" w:type="dxa"/>
          </w:tcPr>
          <w:p w:rsidR="00687AB1" w:rsidRPr="008F025D" w:rsidRDefault="00687AB1" w:rsidP="00F03BCC">
            <w:pPr>
              <w:spacing w:before="120" w:after="0" w:line="240" w:lineRule="auto"/>
              <w:rPr>
                <w:rFonts w:ascii="Arial" w:hAnsi="Arial" w:cs="Arial"/>
                <w:b/>
              </w:rPr>
            </w:pPr>
            <w:r w:rsidRPr="008F025D">
              <w:rPr>
                <w:rFonts w:ascii="Arial" w:hAnsi="Arial" w:cs="Arial"/>
                <w:b/>
              </w:rPr>
              <w:t>Pihak Terkait</w:t>
            </w:r>
          </w:p>
        </w:tc>
        <w:tc>
          <w:tcPr>
            <w:tcW w:w="278" w:type="dxa"/>
          </w:tcPr>
          <w:p w:rsidR="00687AB1" w:rsidRPr="008F025D" w:rsidRDefault="00687AB1" w:rsidP="00F03BCC">
            <w:pPr>
              <w:spacing w:before="120" w:after="0" w:line="240" w:lineRule="auto"/>
              <w:rPr>
                <w:rFonts w:ascii="Arial" w:hAnsi="Arial" w:cs="Arial"/>
              </w:rPr>
            </w:pPr>
            <w:r w:rsidRPr="008F025D">
              <w:rPr>
                <w:rFonts w:ascii="Arial" w:hAnsi="Arial" w:cs="Arial"/>
              </w:rPr>
              <w:t>:</w:t>
            </w:r>
          </w:p>
        </w:tc>
        <w:tc>
          <w:tcPr>
            <w:tcW w:w="6921" w:type="dxa"/>
          </w:tcPr>
          <w:p w:rsidR="00687AB1" w:rsidRDefault="00BE15E0" w:rsidP="00F03BCC">
            <w:pPr>
              <w:spacing w:before="120" w:after="0" w:line="240" w:lineRule="auto"/>
              <w:rPr>
                <w:rFonts w:ascii="Arial" w:hAnsi="Arial" w:cs="Arial"/>
                <w:b/>
                <w:lang w:val="en-ID"/>
              </w:rPr>
            </w:pPr>
            <w:r>
              <w:rPr>
                <w:rFonts w:ascii="Arial" w:hAnsi="Arial" w:cs="Arial"/>
                <w:b/>
                <w:lang w:val="en-ID"/>
              </w:rPr>
              <w:t>Joncik Muhammad</w:t>
            </w:r>
            <w:r w:rsidR="00D84191" w:rsidRPr="00E82F72">
              <w:rPr>
                <w:rFonts w:ascii="Arial" w:hAnsi="Arial" w:cs="Arial"/>
                <w:b/>
                <w:bCs/>
              </w:rPr>
              <w:t xml:space="preserve"> </w:t>
            </w:r>
            <w:r w:rsidR="00D84191" w:rsidRPr="00E82F72">
              <w:rPr>
                <w:rFonts w:ascii="Arial" w:hAnsi="Arial" w:cs="Arial"/>
                <w:bCs/>
              </w:rPr>
              <w:t>dan</w:t>
            </w:r>
            <w:r w:rsidR="00D84191" w:rsidRPr="00E82F72">
              <w:rPr>
                <w:rFonts w:ascii="Arial" w:hAnsi="Arial" w:cs="Arial"/>
                <w:b/>
                <w:bCs/>
              </w:rPr>
              <w:t xml:space="preserve"> </w:t>
            </w:r>
            <w:r>
              <w:rPr>
                <w:rFonts w:ascii="Arial" w:hAnsi="Arial" w:cs="Arial"/>
                <w:b/>
                <w:lang w:val="en-ID"/>
              </w:rPr>
              <w:t>Arifa’i</w:t>
            </w:r>
          </w:p>
          <w:p w:rsidR="00553239" w:rsidRPr="00A22FB3" w:rsidRDefault="00553239" w:rsidP="00BE15E0">
            <w:pPr>
              <w:spacing w:before="120" w:after="0" w:line="240" w:lineRule="auto"/>
              <w:jc w:val="both"/>
              <w:rPr>
                <w:rFonts w:ascii="Arial" w:hAnsi="Arial" w:cs="Arial"/>
                <w:b/>
              </w:rPr>
            </w:pPr>
            <w:r w:rsidRPr="00530EC1">
              <w:rPr>
                <w:rFonts w:ascii="Arial" w:hAnsi="Arial" w:cs="Arial"/>
                <w:lang w:val="id-ID"/>
              </w:rPr>
              <w:t>(</w:t>
            </w:r>
            <w:r w:rsidRPr="00530EC1">
              <w:rPr>
                <w:rFonts w:ascii="Arial" w:hAnsi="Arial" w:cs="Arial"/>
              </w:rPr>
              <w:t>Pasangan Ca</w:t>
            </w:r>
            <w:r>
              <w:rPr>
                <w:rFonts w:ascii="Arial" w:hAnsi="Arial" w:cs="Arial"/>
              </w:rPr>
              <w:t xml:space="preserve">lon </w:t>
            </w:r>
            <w:r w:rsidR="00BE15E0">
              <w:rPr>
                <w:rFonts w:ascii="Arial" w:hAnsi="Arial" w:cs="Arial"/>
              </w:rPr>
              <w:t>Bupati</w:t>
            </w:r>
            <w:r>
              <w:rPr>
                <w:rFonts w:ascii="Arial" w:hAnsi="Arial" w:cs="Arial"/>
              </w:rPr>
              <w:t xml:space="preserve"> dan Wakil </w:t>
            </w:r>
            <w:r w:rsidR="00BE15E0">
              <w:rPr>
                <w:rFonts w:ascii="Arial" w:hAnsi="Arial" w:cs="Arial"/>
              </w:rPr>
              <w:t>Bupati dalam Pemilihan Umum Bupati dan Wakil Bupati Empat Lawang</w:t>
            </w:r>
            <w:r w:rsidRPr="00530EC1">
              <w:rPr>
                <w:rFonts w:ascii="Arial" w:hAnsi="Arial" w:cs="Arial"/>
              </w:rPr>
              <w:t xml:space="preserve"> Tahun 2024 Nomor</w:t>
            </w:r>
            <w:r w:rsidR="00BE15E0">
              <w:rPr>
                <w:rFonts w:ascii="Arial" w:hAnsi="Arial" w:cs="Arial"/>
              </w:rPr>
              <w:t xml:space="preserve"> Urut 2</w:t>
            </w:r>
            <w:r w:rsidRPr="00530EC1">
              <w:rPr>
                <w:rFonts w:ascii="Arial" w:hAnsi="Arial" w:cs="Arial"/>
                <w:lang w:val="id-ID"/>
              </w:rPr>
              <w:t>)</w:t>
            </w:r>
          </w:p>
        </w:tc>
      </w:tr>
      <w:tr w:rsidR="009B386B" w:rsidRPr="009B386B" w:rsidTr="008F025D">
        <w:tc>
          <w:tcPr>
            <w:tcW w:w="2151" w:type="dxa"/>
          </w:tcPr>
          <w:p w:rsidR="00AA5C4B" w:rsidRPr="009B386B" w:rsidRDefault="00AA5C4B" w:rsidP="00F03BCC">
            <w:pPr>
              <w:spacing w:before="120" w:after="0" w:line="240" w:lineRule="auto"/>
              <w:rPr>
                <w:rFonts w:ascii="Arial" w:hAnsi="Arial" w:cs="Arial"/>
                <w:b/>
              </w:rPr>
            </w:pPr>
            <w:r w:rsidRPr="009B386B">
              <w:rPr>
                <w:rFonts w:ascii="Arial" w:hAnsi="Arial" w:cs="Arial"/>
                <w:b/>
              </w:rPr>
              <w:t>Jenis Perkara</w:t>
            </w:r>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9B386B" w:rsidRDefault="00AA5C4B" w:rsidP="00D84191">
            <w:pPr>
              <w:spacing w:before="120" w:after="0" w:line="240" w:lineRule="auto"/>
              <w:jc w:val="both"/>
              <w:rPr>
                <w:rFonts w:ascii="Arial" w:hAnsi="Arial" w:cs="Arial"/>
              </w:rPr>
            </w:pPr>
            <w:r w:rsidRPr="009B386B">
              <w:rPr>
                <w:rFonts w:ascii="Arial" w:hAnsi="Arial" w:cs="Arial"/>
                <w:spacing w:val="-2"/>
                <w:lang w:val="fi-FI"/>
              </w:rPr>
              <w:t xml:space="preserve">Perselisihan Hasil Pemilihan Umum </w:t>
            </w:r>
            <w:r w:rsidR="00BE15E0">
              <w:rPr>
                <w:rFonts w:ascii="Arial" w:hAnsi="Arial" w:cs="Arial"/>
                <w:spacing w:val="-2"/>
                <w:lang w:val="fi-FI"/>
              </w:rPr>
              <w:t>Bupati</w:t>
            </w:r>
            <w:r w:rsidR="00E87239">
              <w:rPr>
                <w:rFonts w:ascii="Arial" w:hAnsi="Arial" w:cs="Arial"/>
                <w:spacing w:val="-2"/>
                <w:lang w:val="fi-FI"/>
              </w:rPr>
              <w:t xml:space="preserve"> dan Wakil </w:t>
            </w:r>
            <w:r w:rsidR="00E9321B">
              <w:rPr>
                <w:rFonts w:ascii="Arial" w:hAnsi="Arial" w:cs="Arial"/>
                <w:spacing w:val="-2"/>
                <w:lang w:val="fi-FI"/>
              </w:rPr>
              <w:t>Bupati Empat Lawang</w:t>
            </w:r>
            <w:r w:rsidRPr="009B386B">
              <w:rPr>
                <w:rFonts w:ascii="Arial" w:hAnsi="Arial" w:cs="Arial"/>
                <w:spacing w:val="-2"/>
                <w:lang w:val="id-ID"/>
              </w:rPr>
              <w:t xml:space="preserve"> Tahun 20</w:t>
            </w:r>
            <w:r w:rsidRPr="009B386B">
              <w:rPr>
                <w:rFonts w:ascii="Arial" w:hAnsi="Arial" w:cs="Arial"/>
                <w:spacing w:val="-2"/>
              </w:rPr>
              <w:t>24</w:t>
            </w:r>
          </w:p>
        </w:tc>
      </w:tr>
      <w:tr w:rsidR="009B386B" w:rsidRPr="009B386B" w:rsidTr="008F025D">
        <w:tc>
          <w:tcPr>
            <w:tcW w:w="2151" w:type="dxa"/>
          </w:tcPr>
          <w:p w:rsidR="00AA5C4B" w:rsidRPr="009B386B" w:rsidRDefault="00AA5C4B" w:rsidP="00F03BCC">
            <w:pPr>
              <w:spacing w:before="120" w:after="120" w:line="240" w:lineRule="auto"/>
              <w:rPr>
                <w:rFonts w:ascii="Arial" w:hAnsi="Arial" w:cs="Arial"/>
                <w:b/>
              </w:rPr>
            </w:pPr>
            <w:r w:rsidRPr="009B386B">
              <w:rPr>
                <w:rFonts w:ascii="Arial" w:hAnsi="Arial" w:cs="Arial"/>
                <w:b/>
              </w:rPr>
              <w:t>Amar Putusan</w:t>
            </w:r>
          </w:p>
        </w:tc>
        <w:tc>
          <w:tcPr>
            <w:tcW w:w="278" w:type="dxa"/>
          </w:tcPr>
          <w:p w:rsidR="00AA5C4B" w:rsidRPr="009B386B" w:rsidRDefault="00AA5C4B" w:rsidP="00F03BCC">
            <w:pPr>
              <w:spacing w:before="120" w:after="120" w:line="240" w:lineRule="auto"/>
              <w:rPr>
                <w:rFonts w:ascii="Arial" w:hAnsi="Arial" w:cs="Arial"/>
              </w:rPr>
            </w:pPr>
            <w:r w:rsidRPr="009B386B">
              <w:rPr>
                <w:rFonts w:ascii="Arial" w:hAnsi="Arial" w:cs="Arial"/>
              </w:rPr>
              <w:t>:</w:t>
            </w:r>
          </w:p>
        </w:tc>
        <w:tc>
          <w:tcPr>
            <w:tcW w:w="6921" w:type="dxa"/>
          </w:tcPr>
          <w:p w:rsidR="009B386B" w:rsidRPr="009B386B" w:rsidRDefault="009B386B" w:rsidP="00A76E07">
            <w:pPr>
              <w:pStyle w:val="Default"/>
              <w:spacing w:before="120"/>
              <w:rPr>
                <w:color w:val="auto"/>
                <w:sz w:val="22"/>
                <w:szCs w:val="22"/>
              </w:rPr>
            </w:pPr>
            <w:bookmarkStart w:id="1" w:name="_Hlk167131359"/>
            <w:r w:rsidRPr="009B386B">
              <w:rPr>
                <w:b/>
                <w:bCs/>
                <w:color w:val="auto"/>
                <w:sz w:val="22"/>
                <w:szCs w:val="22"/>
              </w:rPr>
              <w:t xml:space="preserve">Dalam Eksepsi </w:t>
            </w:r>
          </w:p>
          <w:p w:rsidR="009B386B" w:rsidRDefault="00D84191" w:rsidP="00A51628">
            <w:pPr>
              <w:pStyle w:val="ListParagraph"/>
              <w:widowControl w:val="0"/>
              <w:numPr>
                <w:ilvl w:val="0"/>
                <w:numId w:val="11"/>
              </w:numPr>
              <w:autoSpaceDE w:val="0"/>
              <w:autoSpaceDN w:val="0"/>
              <w:spacing w:after="0" w:line="240" w:lineRule="auto"/>
              <w:ind w:left="436" w:hanging="357"/>
              <w:contextualSpacing w:val="0"/>
              <w:jc w:val="both"/>
              <w:rPr>
                <w:rFonts w:ascii="Arial" w:hAnsi="Arial" w:cs="Arial"/>
                <w:lang w:val="pt-BR"/>
              </w:rPr>
            </w:pPr>
            <w:r w:rsidRPr="00E82F72">
              <w:rPr>
                <w:rFonts w:ascii="Arial" w:hAnsi="Arial" w:cs="Arial"/>
                <w:lang w:val="pt-BR"/>
              </w:rPr>
              <w:t>Mengabulkan eksepsi Termohon dan eksepsi Pihak Terkait berkenaan</w:t>
            </w:r>
            <w:r w:rsidRPr="004C452B">
              <w:rPr>
                <w:rFonts w:ascii="Arial" w:hAnsi="Arial" w:cs="Arial"/>
                <w:lang w:val="pt-BR"/>
              </w:rPr>
              <w:t xml:space="preserve"> dengan kedudukan hukum Pemohon</w:t>
            </w:r>
            <w:r w:rsidR="00A51628" w:rsidRPr="00A51628">
              <w:rPr>
                <w:rFonts w:ascii="Arial" w:hAnsi="Arial" w:cs="Arial"/>
                <w:lang w:val="pt-BR"/>
              </w:rPr>
              <w:t>;</w:t>
            </w:r>
          </w:p>
          <w:p w:rsidR="00A51628" w:rsidRPr="00A51628" w:rsidRDefault="00D84191" w:rsidP="00A51628">
            <w:pPr>
              <w:pStyle w:val="ListParagraph"/>
              <w:widowControl w:val="0"/>
              <w:numPr>
                <w:ilvl w:val="0"/>
                <w:numId w:val="11"/>
              </w:numPr>
              <w:autoSpaceDE w:val="0"/>
              <w:autoSpaceDN w:val="0"/>
              <w:spacing w:after="0" w:line="240" w:lineRule="auto"/>
              <w:ind w:left="436" w:hanging="357"/>
              <w:contextualSpacing w:val="0"/>
              <w:jc w:val="both"/>
              <w:rPr>
                <w:rFonts w:ascii="Arial" w:hAnsi="Arial" w:cs="Arial"/>
                <w:lang w:val="pt-BR"/>
              </w:rPr>
            </w:pPr>
            <w:r w:rsidRPr="007632C1">
              <w:rPr>
                <w:rFonts w:ascii="Arial" w:hAnsi="Arial" w:cs="Arial"/>
              </w:rPr>
              <w:t>Menolak eksepsi Termohon dan eksepsi Pihak Terkait untuk selain dan selebihnya</w:t>
            </w:r>
            <w:r w:rsidR="00A51628">
              <w:rPr>
                <w:rFonts w:ascii="Arial" w:hAnsi="Arial" w:cs="Arial"/>
              </w:rPr>
              <w:t>.</w:t>
            </w:r>
          </w:p>
          <w:p w:rsidR="009B386B" w:rsidRPr="009B386B" w:rsidRDefault="009B386B" w:rsidP="009B386B">
            <w:pPr>
              <w:pStyle w:val="Default"/>
              <w:rPr>
                <w:color w:val="auto"/>
                <w:sz w:val="22"/>
                <w:szCs w:val="22"/>
              </w:rPr>
            </w:pPr>
            <w:r w:rsidRPr="009B386B">
              <w:rPr>
                <w:b/>
                <w:bCs/>
                <w:color w:val="auto"/>
                <w:sz w:val="22"/>
                <w:szCs w:val="22"/>
              </w:rPr>
              <w:t xml:space="preserve">Dalam Pokok Permohonan </w:t>
            </w:r>
          </w:p>
          <w:p w:rsidR="00AA5C4B" w:rsidRPr="009B386B" w:rsidRDefault="00A51628" w:rsidP="00A842F0">
            <w:pPr>
              <w:spacing w:after="0" w:line="240" w:lineRule="auto"/>
              <w:ind w:left="434" w:right="-187"/>
              <w:rPr>
                <w:rFonts w:ascii="Arial" w:hAnsi="Arial" w:cs="Arial"/>
              </w:rPr>
            </w:pPr>
            <w:r w:rsidRPr="00910FFF">
              <w:rPr>
                <w:rFonts w:ascii="Arial" w:hAnsi="Arial" w:cs="Arial"/>
              </w:rPr>
              <w:t>Menyatakan</w:t>
            </w:r>
            <w:r w:rsidRPr="00910FFF">
              <w:rPr>
                <w:rFonts w:ascii="Arial" w:hAnsi="Arial" w:cs="Arial"/>
                <w:lang w:val="id-ID"/>
              </w:rPr>
              <w:t xml:space="preserve"> </w:t>
            </w:r>
            <w:r w:rsidRPr="00910FFF">
              <w:rPr>
                <w:rFonts w:ascii="Arial" w:hAnsi="Arial" w:cs="Arial"/>
              </w:rPr>
              <w:t>permohonan</w:t>
            </w:r>
            <w:r w:rsidRPr="00910FFF">
              <w:rPr>
                <w:rFonts w:ascii="Arial" w:hAnsi="Arial" w:cs="Arial"/>
                <w:lang w:val="id-ID"/>
              </w:rPr>
              <w:t xml:space="preserve"> </w:t>
            </w:r>
            <w:r w:rsidRPr="00910FFF">
              <w:rPr>
                <w:rFonts w:ascii="Arial" w:hAnsi="Arial" w:cs="Arial"/>
              </w:rPr>
              <w:t>Pemohon</w:t>
            </w:r>
            <w:r w:rsidRPr="00910FFF">
              <w:rPr>
                <w:rFonts w:ascii="Arial" w:hAnsi="Arial" w:cs="Arial"/>
                <w:lang w:val="id-ID"/>
              </w:rPr>
              <w:t xml:space="preserve"> </w:t>
            </w:r>
            <w:r w:rsidRPr="00910FFF">
              <w:rPr>
                <w:rFonts w:ascii="Arial" w:hAnsi="Arial" w:cs="Arial"/>
              </w:rPr>
              <w:t>tidak</w:t>
            </w:r>
            <w:r w:rsidRPr="00910FFF">
              <w:rPr>
                <w:rFonts w:ascii="Arial" w:hAnsi="Arial" w:cs="Arial"/>
                <w:lang w:val="id-ID"/>
              </w:rPr>
              <w:t xml:space="preserve"> </w:t>
            </w:r>
            <w:r w:rsidRPr="00910FFF">
              <w:rPr>
                <w:rFonts w:ascii="Arial" w:hAnsi="Arial" w:cs="Arial"/>
              </w:rPr>
              <w:t>dapat</w:t>
            </w:r>
            <w:r w:rsidRPr="00910FFF">
              <w:rPr>
                <w:rFonts w:ascii="Arial" w:hAnsi="Arial" w:cs="Arial"/>
                <w:lang w:val="id-ID"/>
              </w:rPr>
              <w:t xml:space="preserve"> </w:t>
            </w:r>
            <w:r w:rsidRPr="00910FFF">
              <w:rPr>
                <w:rFonts w:ascii="Arial" w:hAnsi="Arial" w:cs="Arial"/>
              </w:rPr>
              <w:t>diterima</w:t>
            </w:r>
            <w:r w:rsidR="009B386B" w:rsidRPr="009B386B">
              <w:rPr>
                <w:rFonts w:ascii="Arial" w:hAnsi="Arial" w:cs="Arial"/>
              </w:rPr>
              <w:t>.</w:t>
            </w:r>
            <w:bookmarkEnd w:id="1"/>
          </w:p>
        </w:tc>
      </w:tr>
      <w:tr w:rsidR="009B386B" w:rsidRPr="009B386B" w:rsidTr="008F025D">
        <w:tc>
          <w:tcPr>
            <w:tcW w:w="2151" w:type="dxa"/>
          </w:tcPr>
          <w:p w:rsidR="00AA5C4B" w:rsidRPr="009B386B" w:rsidRDefault="00AA5C4B" w:rsidP="00F03BCC">
            <w:pPr>
              <w:spacing w:before="120" w:after="0" w:line="240" w:lineRule="auto"/>
              <w:rPr>
                <w:rFonts w:ascii="Arial" w:hAnsi="Arial" w:cs="Arial"/>
                <w:b/>
              </w:rPr>
            </w:pPr>
            <w:r w:rsidRPr="009B386B">
              <w:rPr>
                <w:rFonts w:ascii="Arial" w:hAnsi="Arial" w:cs="Arial"/>
                <w:b/>
              </w:rPr>
              <w:t>Tanggal Putusan</w:t>
            </w:r>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9B386B" w:rsidRDefault="00E9321B" w:rsidP="00F03BCC">
            <w:pPr>
              <w:spacing w:before="120" w:after="0" w:line="240" w:lineRule="auto"/>
              <w:rPr>
                <w:rFonts w:ascii="Arial" w:hAnsi="Arial" w:cs="Arial"/>
              </w:rPr>
            </w:pPr>
            <w:r>
              <w:rPr>
                <w:rFonts w:ascii="Arial" w:hAnsi="Arial" w:cs="Arial"/>
              </w:rPr>
              <w:t>Senin</w:t>
            </w:r>
            <w:r w:rsidR="00A51628">
              <w:rPr>
                <w:rFonts w:ascii="Arial" w:hAnsi="Arial" w:cs="Arial"/>
              </w:rPr>
              <w:t>,</w:t>
            </w:r>
            <w:r>
              <w:rPr>
                <w:rFonts w:ascii="Arial" w:hAnsi="Arial" w:cs="Arial"/>
              </w:rPr>
              <w:t xml:space="preserve"> 26 Mei</w:t>
            </w:r>
            <w:r w:rsidR="00A51628">
              <w:rPr>
                <w:rFonts w:ascii="Arial" w:hAnsi="Arial" w:cs="Arial"/>
              </w:rPr>
              <w:t xml:space="preserve"> 2025</w:t>
            </w:r>
          </w:p>
        </w:tc>
      </w:tr>
      <w:tr w:rsidR="009B386B" w:rsidRPr="009B386B" w:rsidTr="008F025D">
        <w:tc>
          <w:tcPr>
            <w:tcW w:w="2151" w:type="dxa"/>
          </w:tcPr>
          <w:p w:rsidR="00AA5C4B" w:rsidRPr="009B386B" w:rsidRDefault="00AA5C4B" w:rsidP="00F03BCC">
            <w:pPr>
              <w:spacing w:before="120" w:after="0" w:line="240" w:lineRule="auto"/>
              <w:rPr>
                <w:rFonts w:ascii="Arial" w:hAnsi="Arial" w:cs="Arial"/>
                <w:b/>
              </w:rPr>
            </w:pPr>
            <w:r w:rsidRPr="009B386B">
              <w:rPr>
                <w:rFonts w:ascii="Arial" w:hAnsi="Arial" w:cs="Arial"/>
                <w:b/>
              </w:rPr>
              <w:t>Ikhtisar Putusan</w:t>
            </w:r>
          </w:p>
        </w:tc>
        <w:tc>
          <w:tcPr>
            <w:tcW w:w="278" w:type="dxa"/>
          </w:tcPr>
          <w:p w:rsidR="00AA5C4B" w:rsidRPr="009B386B" w:rsidRDefault="00AA5C4B" w:rsidP="00F03BCC">
            <w:pPr>
              <w:spacing w:before="120" w:after="0" w:line="240" w:lineRule="auto"/>
              <w:rPr>
                <w:rFonts w:ascii="Arial" w:hAnsi="Arial" w:cs="Arial"/>
              </w:rPr>
            </w:pPr>
            <w:r w:rsidRPr="009B386B">
              <w:rPr>
                <w:rFonts w:ascii="Arial" w:hAnsi="Arial" w:cs="Arial"/>
              </w:rPr>
              <w:t>:</w:t>
            </w:r>
          </w:p>
        </w:tc>
        <w:tc>
          <w:tcPr>
            <w:tcW w:w="6921" w:type="dxa"/>
          </w:tcPr>
          <w:p w:rsidR="00AA5C4B" w:rsidRPr="009B386B" w:rsidRDefault="00AA5C4B" w:rsidP="00F03BCC">
            <w:pPr>
              <w:spacing w:before="120" w:after="0" w:line="240" w:lineRule="auto"/>
              <w:rPr>
                <w:rFonts w:ascii="Arial" w:hAnsi="Arial" w:cs="Arial"/>
              </w:rPr>
            </w:pPr>
          </w:p>
        </w:tc>
      </w:tr>
      <w:tr w:rsidR="00AA5C4B" w:rsidRPr="00AA5C4B" w:rsidTr="008F025D">
        <w:tc>
          <w:tcPr>
            <w:tcW w:w="9350" w:type="dxa"/>
            <w:gridSpan w:val="3"/>
          </w:tcPr>
          <w:p w:rsidR="00553239" w:rsidRPr="00C26DAB" w:rsidRDefault="00C01088" w:rsidP="00F03BCC">
            <w:pPr>
              <w:spacing w:before="120" w:after="0" w:line="240" w:lineRule="auto"/>
              <w:ind w:firstLine="720"/>
              <w:jc w:val="both"/>
              <w:rPr>
                <w:rFonts w:ascii="Arial" w:hAnsi="Arial" w:cs="Arial"/>
                <w:noProof/>
                <w:lang w:val="en-ID"/>
              </w:rPr>
            </w:pPr>
            <w:r w:rsidRPr="00C26DAB">
              <w:rPr>
                <w:rFonts w:ascii="Arial" w:hAnsi="Arial" w:cs="Arial"/>
                <w:lang w:val="id-ID"/>
              </w:rPr>
              <w:t>Pemohon</w:t>
            </w:r>
            <w:r w:rsidRPr="00C26DAB">
              <w:rPr>
                <w:rFonts w:ascii="Arial" w:hAnsi="Arial" w:cs="Arial"/>
              </w:rPr>
              <w:t xml:space="preserve"> </w:t>
            </w:r>
            <w:r w:rsidRPr="00C26DAB">
              <w:rPr>
                <w:rFonts w:ascii="Arial" w:hAnsi="Arial" w:cs="Arial"/>
                <w:lang w:val="id-ID"/>
              </w:rPr>
              <w:t>mengajukan</w:t>
            </w:r>
            <w:r w:rsidRPr="00C26DAB">
              <w:rPr>
                <w:rFonts w:ascii="Arial" w:hAnsi="Arial" w:cs="Arial"/>
              </w:rPr>
              <w:t xml:space="preserve"> permohonan ke Mahkamah pada tanggal </w:t>
            </w:r>
            <w:r w:rsidR="00E9321B">
              <w:rPr>
                <w:rFonts w:ascii="Arial" w:hAnsi="Arial" w:cs="Arial"/>
                <w:lang w:val="en-ID"/>
              </w:rPr>
              <w:t>28 April 2025</w:t>
            </w:r>
            <w:r w:rsidRPr="00C26DAB">
              <w:rPr>
                <w:rFonts w:ascii="Arial" w:hAnsi="Arial" w:cs="Arial"/>
              </w:rPr>
              <w:t xml:space="preserve"> yang pada pokoknya </w:t>
            </w:r>
            <w:r w:rsidR="00D87272" w:rsidRPr="00C26DAB">
              <w:rPr>
                <w:rFonts w:ascii="Arial" w:hAnsi="Arial" w:cs="Arial"/>
                <w:bCs/>
                <w:lang w:val="en-ID"/>
              </w:rPr>
              <w:t xml:space="preserve">terdapat pelanggaran yang dilakukan oleh penyelenggara pemilihan </w:t>
            </w:r>
            <w:r w:rsidR="00E9321B">
              <w:rPr>
                <w:rFonts w:ascii="Arial" w:hAnsi="Arial" w:cs="Arial"/>
                <w:spacing w:val="4"/>
                <w:lang w:val="id-ID"/>
              </w:rPr>
              <w:t xml:space="preserve">baik </w:t>
            </w:r>
            <w:r w:rsidR="00E9321B">
              <w:rPr>
                <w:rFonts w:ascii="Arial" w:hAnsi="Arial" w:cs="Arial"/>
                <w:spacing w:val="4"/>
                <w:lang w:val="en-ID"/>
              </w:rPr>
              <w:t xml:space="preserve">Badan Pengawas Pemilihan Umum (Bawaslu) Kabupaten Empat Lawang </w:t>
            </w:r>
            <w:r w:rsidR="00926107">
              <w:rPr>
                <w:rFonts w:ascii="Arial" w:hAnsi="Arial" w:cs="Arial"/>
                <w:spacing w:val="4"/>
                <w:lang w:val="en-ID"/>
              </w:rPr>
              <w:t>maupun</w:t>
            </w:r>
            <w:r w:rsidR="00E9321B">
              <w:rPr>
                <w:rFonts w:ascii="Arial" w:hAnsi="Arial" w:cs="Arial"/>
                <w:spacing w:val="4"/>
                <w:lang w:val="en-ID"/>
              </w:rPr>
              <w:t xml:space="preserve"> Termohon serta pelanggaran secara terstruktur, sistematis, dan masif (TSM)</w:t>
            </w:r>
            <w:r w:rsidRPr="00C26DAB">
              <w:rPr>
                <w:rFonts w:ascii="Arial" w:hAnsi="Arial" w:cs="Arial"/>
              </w:rPr>
              <w:t xml:space="preserve">. Berdasarkan hal-hal tersebut, Pemohon pada pokoknya memohon kepada Mahkamah agar </w:t>
            </w:r>
            <w:r w:rsidRPr="00C26DAB">
              <w:rPr>
                <w:rFonts w:ascii="Arial" w:hAnsi="Arial" w:cs="Arial"/>
                <w:spacing w:val="4"/>
              </w:rPr>
              <w:t xml:space="preserve">membatalkan </w:t>
            </w:r>
            <w:r w:rsidR="00E9321B" w:rsidRPr="00815B57">
              <w:rPr>
                <w:rFonts w:ascii="Arial" w:hAnsi="Arial" w:cs="Arial"/>
                <w:noProof/>
                <w:lang w:val="id-ID"/>
              </w:rPr>
              <w:t xml:space="preserve">Keputusan Komisi Pemilihan Umum </w:t>
            </w:r>
            <w:r w:rsidR="00E9321B" w:rsidRPr="00815B57">
              <w:rPr>
                <w:rFonts w:ascii="Arial" w:hAnsi="Arial" w:cs="Arial"/>
                <w:lang w:val="en-ID"/>
              </w:rPr>
              <w:t>Kabupaten Empat Lawang Nomor 347 Tahun 2025 tentang Penetapan Hasil Pemungutan Suara Ulang Pemilihan Bupati Dan Wakil Bupati Kabupaten Empat Lawang Tahun 2024 Pasca Putusan Mahkamah Konstitusi, bertanggal 24 April 2025</w:t>
            </w:r>
            <w:r w:rsidRPr="00C26DAB">
              <w:rPr>
                <w:rFonts w:ascii="Arial" w:hAnsi="Arial" w:cs="Arial"/>
                <w:noProof/>
                <w:lang w:val="en-ID"/>
              </w:rPr>
              <w:t xml:space="preserve">, pukul </w:t>
            </w:r>
            <w:r w:rsidR="00E9321B">
              <w:rPr>
                <w:rFonts w:ascii="Arial" w:hAnsi="Arial" w:cs="Arial"/>
              </w:rPr>
              <w:t>12.55 WIB</w:t>
            </w:r>
            <w:r w:rsidRPr="00C26DAB">
              <w:rPr>
                <w:rFonts w:ascii="Arial" w:hAnsi="Arial" w:cs="Arial"/>
                <w:noProof/>
                <w:lang w:val="en-ID"/>
              </w:rPr>
              <w:t xml:space="preserve"> (Keputusan KPU </w:t>
            </w:r>
            <w:r w:rsidR="00E9321B">
              <w:rPr>
                <w:rFonts w:ascii="Arial" w:hAnsi="Arial" w:cs="Arial"/>
                <w:noProof/>
                <w:lang w:val="en-ID"/>
              </w:rPr>
              <w:t>Kabupaten Empat Lawang 347/2025</w:t>
            </w:r>
            <w:r w:rsidRPr="00C26DAB">
              <w:rPr>
                <w:rFonts w:ascii="Arial" w:hAnsi="Arial" w:cs="Arial"/>
                <w:noProof/>
                <w:lang w:val="en-ID"/>
              </w:rPr>
              <w:t>).</w:t>
            </w:r>
          </w:p>
          <w:p w:rsidR="006314CD" w:rsidRPr="00C26DAB" w:rsidRDefault="006314CD" w:rsidP="006314CD">
            <w:pPr>
              <w:tabs>
                <w:tab w:val="left" w:pos="720"/>
              </w:tabs>
              <w:spacing w:before="120" w:after="120" w:line="240" w:lineRule="auto"/>
              <w:ind w:firstLine="746"/>
              <w:jc w:val="both"/>
              <w:rPr>
                <w:rFonts w:ascii="Arial" w:eastAsia="Arial Unicode MS" w:hAnsi="Arial" w:cs="Arial"/>
              </w:rPr>
            </w:pPr>
            <w:r w:rsidRPr="00C26DAB">
              <w:rPr>
                <w:rFonts w:ascii="Arial" w:hAnsi="Arial" w:cs="Arial"/>
              </w:rPr>
              <w:t>Mengenai</w:t>
            </w:r>
            <w:r w:rsidRPr="00C26DAB">
              <w:rPr>
                <w:rFonts w:ascii="Arial" w:hAnsi="Arial" w:cs="Arial"/>
                <w:lang w:val="id-ID"/>
              </w:rPr>
              <w:t xml:space="preserve"> kewenangan Mahkamah, </w:t>
            </w:r>
            <w:r w:rsidRPr="00C26DAB">
              <w:rPr>
                <w:rFonts w:ascii="Arial" w:eastAsia="Arial Unicode MS" w:hAnsi="Arial" w:cs="Arial"/>
                <w:lang w:val="id-ID"/>
              </w:rPr>
              <w:t xml:space="preserve">Pasal 157 ayat (3) Undang-Undang Nomor 10 Tahun 2016 tentang Perubahan Kedua Atas Undang-Undang Nomor 1 Tahun 2015 tentang </w:t>
            </w:r>
            <w:r w:rsidRPr="00C26DAB">
              <w:rPr>
                <w:rFonts w:ascii="Arial" w:eastAsia="Arial Unicode MS" w:hAnsi="Arial" w:cs="Arial"/>
                <w:lang w:val="id-ID"/>
              </w:rPr>
              <w:lastRenderedPageBreak/>
              <w:t>Penetapan Peraturan Pemerintah Pengganti Undang-Undang Nomor 1 Tahun 2014 tentang Pemilihan Gubernur, Bupati, dan Walikota Menjadi Undang-Undang (UU 10/2016) sebagaimana telah diputus oleh Mahkamah dalam Putusan Mahkamah Konstitusi Nomor 85/PUU-XX/2022 yang diucapkan dalam sidang pleno Mahkamah Konstitusi terbuka untuk umum pada tanggal 29 September 2022 dengan amar yang pada pokoknya menyatakan frasa “sampai dibentuknya badan peradilan khusus” pada Pasal 157 ayat (3) UU 10/2016 bertentangan dengan Undang-Undang Dasar Negara Republik Indonesia Tahun 1945 dan tidak mempunyai kekuatan hukum mengikat. Sehingga Pasal 157 ayat (3) UU 10/2016 berbunyi, “</w:t>
            </w:r>
            <w:r w:rsidRPr="00C26DAB">
              <w:rPr>
                <w:rFonts w:ascii="Arial" w:eastAsia="Arial Unicode MS" w:hAnsi="Arial" w:cs="Arial"/>
                <w:bCs/>
                <w:lang w:val="sv-SE"/>
              </w:rPr>
              <w:t xml:space="preserve">perkara perselisihan penetapan perolehan suara tahap akhir hasil Pemilihan </w:t>
            </w:r>
            <w:r w:rsidRPr="00C26DAB">
              <w:rPr>
                <w:rFonts w:ascii="Arial" w:eastAsia="Arial Unicode MS" w:hAnsi="Arial" w:cs="Arial"/>
                <w:bCs/>
                <w:lang w:val="id-ID"/>
              </w:rPr>
              <w:t>Gubernur</w:t>
            </w:r>
            <w:r w:rsidRPr="00C26DAB">
              <w:rPr>
                <w:rFonts w:ascii="Arial" w:eastAsia="Arial Unicode MS" w:hAnsi="Arial" w:cs="Arial"/>
                <w:bCs/>
                <w:lang w:val="sv-SE"/>
              </w:rPr>
              <w:t>, Bupati, dan Walikota diperiksa dan diadili oleh Mahkamah Konstitusi”.</w:t>
            </w:r>
            <w:r w:rsidRPr="00C26DAB">
              <w:rPr>
                <w:rFonts w:ascii="Arial" w:hAnsi="Arial" w:cs="Arial"/>
                <w:bCs/>
                <w:lang w:val="sv-SE"/>
              </w:rPr>
              <w:t xml:space="preserve"> </w:t>
            </w:r>
            <w:r w:rsidRPr="00C26DAB">
              <w:rPr>
                <w:rFonts w:ascii="Arial" w:hAnsi="Arial" w:cs="Arial"/>
                <w:lang w:val="id-ID"/>
              </w:rPr>
              <w:t xml:space="preserve">Oleh karena </w:t>
            </w:r>
            <w:r w:rsidRPr="00C26DAB">
              <w:rPr>
                <w:rFonts w:ascii="Arial" w:eastAsia="Arial Unicode MS" w:hAnsi="Arial" w:cs="Arial"/>
                <w:lang w:val="id-ID"/>
              </w:rPr>
              <w:t xml:space="preserve">permohonan Pemohon adalah mengenai pembatalan </w:t>
            </w:r>
            <w:r w:rsidR="00E9321B" w:rsidRPr="00C26DAB">
              <w:rPr>
                <w:rFonts w:ascii="Arial" w:hAnsi="Arial" w:cs="Arial"/>
                <w:noProof/>
                <w:lang w:val="en-ID"/>
              </w:rPr>
              <w:t xml:space="preserve">Keputusan KPU </w:t>
            </w:r>
            <w:r w:rsidR="00E9321B">
              <w:rPr>
                <w:rFonts w:ascii="Arial" w:hAnsi="Arial" w:cs="Arial"/>
                <w:noProof/>
                <w:lang w:val="en-ID"/>
              </w:rPr>
              <w:t>Kabupaten Empat Lawang 347/2025</w:t>
            </w:r>
            <w:r w:rsidRPr="00C26DAB">
              <w:rPr>
                <w:rFonts w:ascii="Arial" w:eastAsia="Arial Unicode MS" w:hAnsi="Arial" w:cs="Arial"/>
                <w:lang w:val="id-ID"/>
              </w:rPr>
              <w:t xml:space="preserve">, bertanggal </w:t>
            </w:r>
            <w:r w:rsidR="00E9321B" w:rsidRPr="00815B57">
              <w:rPr>
                <w:rFonts w:ascii="Arial" w:hAnsi="Arial" w:cs="Arial"/>
                <w:lang w:val="en-ID"/>
              </w:rPr>
              <w:t>24 April 2025</w:t>
            </w:r>
            <w:r w:rsidRPr="00C26DAB">
              <w:rPr>
                <w:rFonts w:ascii="Arial" w:hAnsi="Arial" w:cs="Arial"/>
                <w:lang w:val="id-ID"/>
              </w:rPr>
              <w:t>,</w:t>
            </w:r>
            <w:r w:rsidRPr="00C26DAB">
              <w:rPr>
                <w:rFonts w:ascii="Arial" w:eastAsia="Arial Unicode MS" w:hAnsi="Arial" w:cs="Arial"/>
                <w:lang w:val="id-ID"/>
              </w:rPr>
              <w:t xml:space="preserve"> Mahkamah berwenang mengadili permohonan </w:t>
            </w:r>
            <w:r w:rsidR="00926107">
              <w:rPr>
                <w:rFonts w:ascii="Arial" w:eastAsia="Arial Unicode MS" w:hAnsi="Arial" w:cs="Arial"/>
              </w:rPr>
              <w:t xml:space="preserve">   </w:t>
            </w:r>
            <w:r w:rsidRPr="00C26DAB">
              <w:rPr>
                <w:rFonts w:ascii="Arial" w:eastAsia="Arial Unicode MS" w:hAnsi="Arial" w:cs="Arial"/>
                <w:i/>
                <w:lang w:val="id-ID"/>
              </w:rPr>
              <w:t>a quo</w:t>
            </w:r>
            <w:r w:rsidRPr="00C26DAB">
              <w:rPr>
                <w:rFonts w:ascii="Arial" w:eastAsia="Arial Unicode MS" w:hAnsi="Arial" w:cs="Arial"/>
                <w:lang w:val="id-ID"/>
              </w:rPr>
              <w:t xml:space="preserve">. </w:t>
            </w:r>
            <w:r w:rsidRPr="00C26DAB">
              <w:rPr>
                <w:rFonts w:ascii="Arial" w:eastAsia="Arial Unicode MS" w:hAnsi="Arial" w:cs="Arial"/>
              </w:rPr>
              <w:t xml:space="preserve">Dengan demikian, </w:t>
            </w:r>
            <w:r w:rsidR="00C50762" w:rsidRPr="00C26DAB">
              <w:rPr>
                <w:rFonts w:ascii="Arial" w:hAnsi="Arial" w:cs="Arial"/>
                <w:noProof/>
              </w:rPr>
              <w:t>e</w:t>
            </w:r>
            <w:r w:rsidRPr="00C26DAB">
              <w:rPr>
                <w:rFonts w:ascii="Arial" w:hAnsi="Arial" w:cs="Arial"/>
                <w:noProof/>
              </w:rPr>
              <w:t xml:space="preserve">ksepsi </w:t>
            </w:r>
            <w:r w:rsidRPr="00C26DAB">
              <w:rPr>
                <w:rFonts w:ascii="Arial" w:hAnsi="Arial" w:cs="Arial"/>
                <w:noProof/>
                <w:lang w:val="id-ID"/>
              </w:rPr>
              <w:t xml:space="preserve">Pihak Terkait </w:t>
            </w:r>
            <w:r w:rsidRPr="00C26DAB">
              <w:rPr>
                <w:rFonts w:ascii="Arial" w:hAnsi="Arial" w:cs="Arial"/>
                <w:lang w:val="id-ID"/>
              </w:rPr>
              <w:t>berkenaan dengan Kewenangan Mahkamah tidak beralasan menurut hukum.</w:t>
            </w:r>
          </w:p>
          <w:p w:rsidR="00C01088" w:rsidRPr="00C26DAB" w:rsidRDefault="00C50762" w:rsidP="00F03BCC">
            <w:pPr>
              <w:spacing w:before="120" w:after="0" w:line="240" w:lineRule="auto"/>
              <w:ind w:firstLine="720"/>
              <w:jc w:val="both"/>
              <w:rPr>
                <w:rFonts w:ascii="Arial" w:hAnsi="Arial" w:cs="Arial"/>
                <w:noProof/>
                <w:lang w:val="en-ID"/>
              </w:rPr>
            </w:pPr>
            <w:r w:rsidRPr="00C26DAB">
              <w:rPr>
                <w:rFonts w:ascii="Arial" w:eastAsia="Arial Unicode MS" w:hAnsi="Arial" w:cs="Arial"/>
              </w:rPr>
              <w:t>Berkenaan denga</w:t>
            </w:r>
            <w:r w:rsidRPr="00C26DAB">
              <w:rPr>
                <w:rFonts w:ascii="Arial" w:eastAsia="Arial Unicode MS" w:hAnsi="Arial" w:cs="Arial"/>
                <w:lang w:val="id-ID"/>
              </w:rPr>
              <w:t xml:space="preserve">n tenggang waktu pengajuan permohonan, Pasal 157 ayat (5) UU 10/2016 dan Pasal 7 ayat (2) </w:t>
            </w:r>
            <w:r w:rsidRPr="00C26DAB">
              <w:rPr>
                <w:rFonts w:ascii="Arial" w:eastAsia="Arial Unicode MS" w:hAnsi="Arial" w:cs="Arial"/>
                <w:lang w:val="en-ID"/>
              </w:rPr>
              <w:t>Peraturan Mahkamah Konstitusi Nomor 3 Tahun 2024 tentang Tata Beracara Dalam Perkara Perselisihan Hasil Pemilihan Gubernur, Bupati, dan Walikota (</w:t>
            </w:r>
            <w:r w:rsidRPr="00C26DAB">
              <w:rPr>
                <w:rFonts w:ascii="Arial" w:eastAsia="Arial Unicode MS" w:hAnsi="Arial" w:cs="Arial"/>
                <w:lang w:val="id-ID"/>
              </w:rPr>
              <w:t>PMK 3/2024</w:t>
            </w:r>
            <w:r w:rsidRPr="00C26DAB">
              <w:rPr>
                <w:rFonts w:ascii="Arial" w:eastAsia="Arial Unicode MS" w:hAnsi="Arial" w:cs="Arial"/>
                <w:lang w:val="en-ID"/>
              </w:rPr>
              <w:t xml:space="preserve">) </w:t>
            </w:r>
            <w:r w:rsidRPr="00C26DAB">
              <w:rPr>
                <w:rFonts w:ascii="Arial" w:eastAsia="Arial Unicode MS" w:hAnsi="Arial" w:cs="Arial"/>
                <w:lang w:val="id-ID"/>
              </w:rPr>
              <w:t xml:space="preserve">menentukan bahwa permohonan hanya dapat diajukan dalam jangka waktu paling lambat 3 (tiga) hari kerja terhitung sejak </w:t>
            </w:r>
            <w:r w:rsidRPr="00C26DAB">
              <w:rPr>
                <w:rFonts w:ascii="Arial" w:hAnsi="Arial" w:cs="Arial"/>
                <w:lang w:val="af-ZA"/>
              </w:rPr>
              <w:t xml:space="preserve">diumumkan penetapan perolehan suara hasil Pemilihan oleh Termohon. Dalam hal ini, </w:t>
            </w:r>
            <w:r w:rsidRPr="00C26DAB">
              <w:rPr>
                <w:rFonts w:ascii="Arial" w:eastAsia="Arial Unicode MS" w:hAnsi="Arial" w:cs="Arial"/>
                <w:lang w:val="id-ID"/>
              </w:rPr>
              <w:t xml:space="preserve">Termohon mengumumkan </w:t>
            </w:r>
            <w:r w:rsidR="00C76EA7" w:rsidRPr="00C26DAB">
              <w:rPr>
                <w:rFonts w:ascii="Arial" w:hAnsi="Arial" w:cs="Arial"/>
                <w:noProof/>
                <w:lang w:val="en-ID"/>
              </w:rPr>
              <w:t xml:space="preserve">Keputusan KPU </w:t>
            </w:r>
            <w:r w:rsidR="00C76EA7">
              <w:rPr>
                <w:rFonts w:ascii="Arial" w:hAnsi="Arial" w:cs="Arial"/>
                <w:noProof/>
                <w:lang w:val="en-ID"/>
              </w:rPr>
              <w:t xml:space="preserve">Kabupaten Empat Lawang 347/2025 </w:t>
            </w:r>
            <w:r w:rsidRPr="00C26DAB">
              <w:rPr>
                <w:rFonts w:ascii="Arial" w:eastAsia="Arial Unicode MS" w:hAnsi="Arial" w:cs="Arial"/>
                <w:lang w:val="id-ID"/>
              </w:rPr>
              <w:t xml:space="preserve">pada hari </w:t>
            </w:r>
            <w:r w:rsidR="00C76EA7">
              <w:rPr>
                <w:rFonts w:ascii="Arial" w:eastAsia="Arial Unicode MS" w:hAnsi="Arial" w:cs="Arial"/>
                <w:lang w:val="en-ID"/>
              </w:rPr>
              <w:t>Kamis</w:t>
            </w:r>
            <w:r w:rsidRPr="00C26DAB">
              <w:rPr>
                <w:rFonts w:ascii="Arial" w:eastAsia="Arial Unicode MS" w:hAnsi="Arial" w:cs="Arial"/>
                <w:lang w:val="en-ID"/>
              </w:rPr>
              <w:t>,</w:t>
            </w:r>
            <w:r w:rsidRPr="00C26DAB">
              <w:rPr>
                <w:rFonts w:ascii="Arial" w:eastAsia="Arial Unicode MS" w:hAnsi="Arial" w:cs="Arial"/>
                <w:lang w:val="id-ID"/>
              </w:rPr>
              <w:t xml:space="preserve"> tanggal </w:t>
            </w:r>
            <w:r w:rsidR="00C76EA7">
              <w:rPr>
                <w:rFonts w:ascii="Arial" w:hAnsi="Arial" w:cs="Arial"/>
              </w:rPr>
              <w:t>24 April 2025</w:t>
            </w:r>
            <w:r w:rsidRPr="00C26DAB">
              <w:rPr>
                <w:rFonts w:ascii="Arial" w:hAnsi="Arial" w:cs="Arial"/>
                <w:noProof/>
                <w:lang w:val="en-ID"/>
              </w:rPr>
              <w:t xml:space="preserve">, pukul </w:t>
            </w:r>
            <w:r w:rsidR="00C76EA7">
              <w:rPr>
                <w:rFonts w:ascii="Arial" w:hAnsi="Arial" w:cs="Arial"/>
              </w:rPr>
              <w:t>12.55 WIB</w:t>
            </w:r>
            <w:r w:rsidRPr="00C26DAB">
              <w:rPr>
                <w:rFonts w:ascii="Arial" w:eastAsia="Arial Unicode MS" w:hAnsi="Arial" w:cs="Arial"/>
              </w:rPr>
              <w:t xml:space="preserve">, sedangkan </w:t>
            </w:r>
            <w:r w:rsidRPr="00C26DAB">
              <w:rPr>
                <w:rFonts w:ascii="Arial" w:eastAsia="Arial Unicode MS" w:hAnsi="Arial" w:cs="Arial"/>
                <w:lang w:val="id-ID"/>
              </w:rPr>
              <w:t xml:space="preserve">Pemohon mengajukan Permohonan ke Mahkamah pada hari </w:t>
            </w:r>
            <w:r w:rsidR="00C76EA7">
              <w:rPr>
                <w:rFonts w:ascii="Arial" w:hAnsi="Arial" w:cs="Arial"/>
                <w:lang w:val="en-ID"/>
              </w:rPr>
              <w:t>Senin</w:t>
            </w:r>
            <w:r w:rsidRPr="00C26DAB">
              <w:rPr>
                <w:rFonts w:ascii="Arial" w:hAnsi="Arial" w:cs="Arial"/>
                <w:lang w:val="id-ID"/>
              </w:rPr>
              <w:t xml:space="preserve">, tanggal </w:t>
            </w:r>
            <w:r w:rsidR="00C76EA7">
              <w:rPr>
                <w:rFonts w:ascii="Arial" w:hAnsi="Arial" w:cs="Arial"/>
                <w:lang w:val="en-ID"/>
              </w:rPr>
              <w:t>28 April 2025</w:t>
            </w:r>
            <w:r w:rsidRPr="00C26DAB">
              <w:rPr>
                <w:rFonts w:ascii="Arial" w:eastAsia="Arial Unicode MS" w:hAnsi="Arial" w:cs="Arial"/>
                <w:lang w:val="id-ID"/>
              </w:rPr>
              <w:t xml:space="preserve">, </w:t>
            </w:r>
            <w:r w:rsidR="00C76EA7">
              <w:rPr>
                <w:rFonts w:ascii="Arial" w:hAnsi="Arial" w:cs="Arial"/>
                <w:lang w:val="id-ID"/>
              </w:rPr>
              <w:t>pukul 11.28</w:t>
            </w:r>
            <w:r w:rsidRPr="00C26DAB">
              <w:rPr>
                <w:rFonts w:ascii="Arial" w:hAnsi="Arial" w:cs="Arial"/>
                <w:lang w:val="id-ID"/>
              </w:rPr>
              <w:t xml:space="preserve"> WIB, </w:t>
            </w:r>
            <w:r w:rsidRPr="00C26DAB">
              <w:rPr>
                <w:rFonts w:ascii="Arial" w:eastAsia="Arial Unicode MS" w:hAnsi="Arial" w:cs="Arial"/>
              </w:rPr>
              <w:t>sehingga</w:t>
            </w:r>
            <w:r w:rsidRPr="00C26DAB">
              <w:rPr>
                <w:rFonts w:ascii="Arial" w:eastAsia="Arial Unicode MS" w:hAnsi="Arial" w:cs="Arial"/>
                <w:lang w:val="id-ID"/>
              </w:rPr>
              <w:t xml:space="preserve"> Permohonan Pemohon diajukan masih dalam tenggang waktu sebagaimana ditentukan oleh peraturan perundang-undangan. </w:t>
            </w:r>
          </w:p>
          <w:p w:rsidR="00C01088" w:rsidRPr="00B21105" w:rsidRDefault="00C50762" w:rsidP="00C50762">
            <w:pPr>
              <w:spacing w:before="120" w:after="0" w:line="240" w:lineRule="auto"/>
              <w:ind w:firstLine="720"/>
              <w:jc w:val="both"/>
              <w:rPr>
                <w:rFonts w:ascii="Arial" w:hAnsi="Arial" w:cs="Arial"/>
                <w:noProof/>
              </w:rPr>
            </w:pPr>
            <w:r w:rsidRPr="00C26DAB">
              <w:rPr>
                <w:rFonts w:ascii="Arial" w:eastAsia="Arial Unicode MS" w:hAnsi="Arial" w:cs="Arial"/>
                <w:lang w:val="sv-SE"/>
              </w:rPr>
              <w:t xml:space="preserve">Terkait dengan kedudukan hukum Pemohon, oleh karena </w:t>
            </w:r>
            <w:r w:rsidRPr="00C26DAB">
              <w:rPr>
                <w:rFonts w:ascii="Arial" w:hAnsi="Arial" w:cs="Arial"/>
                <w:noProof/>
                <w:lang w:val="id-ID"/>
              </w:rPr>
              <w:t xml:space="preserve">terhadap alasan-alasan yang menjadi dalil-dalil pokok permohonan </w:t>
            </w:r>
            <w:r w:rsidRPr="00C26DAB">
              <w:rPr>
                <w:rFonts w:ascii="Arial" w:hAnsi="Arial" w:cs="Arial"/>
                <w:noProof/>
              </w:rPr>
              <w:t xml:space="preserve">yang akan dibuktikan secara bersama-sama di dalam membuktikan keberadaan Pasal 158 UU 10/2016 terdapat </w:t>
            </w:r>
            <w:r w:rsidRPr="00C26DAB">
              <w:rPr>
                <w:rFonts w:ascii="Arial" w:hAnsi="Arial" w:cs="Arial"/>
                <w:noProof/>
                <w:lang w:val="id-ID"/>
              </w:rPr>
              <w:t xml:space="preserve">eksepsi </w:t>
            </w:r>
            <w:r w:rsidRPr="00C26DAB">
              <w:rPr>
                <w:rFonts w:ascii="Arial" w:hAnsi="Arial" w:cs="Arial"/>
                <w:noProof/>
              </w:rPr>
              <w:t xml:space="preserve">Termohon/Pihak Terkait mengenai permohonan Pemohon kabur, namun setelah Mahkamah mencermati permohonan </w:t>
            </w:r>
            <w:r w:rsidRPr="00C26DAB">
              <w:rPr>
                <w:rFonts w:ascii="Arial" w:hAnsi="Arial" w:cs="Arial"/>
                <w:i/>
                <w:iCs/>
                <w:noProof/>
              </w:rPr>
              <w:t>a quo</w:t>
            </w:r>
            <w:r w:rsidRPr="00C26DAB">
              <w:rPr>
                <w:rFonts w:ascii="Arial" w:hAnsi="Arial" w:cs="Arial"/>
                <w:noProof/>
              </w:rPr>
              <w:t xml:space="preserve">, telah ternyata permohonan Pemohon pada pokoknya mengenai </w:t>
            </w:r>
            <w:r w:rsidR="00C76EA7" w:rsidRPr="00C26DAB">
              <w:rPr>
                <w:rFonts w:ascii="Arial" w:hAnsi="Arial" w:cs="Arial"/>
                <w:bCs/>
                <w:lang w:val="en-ID"/>
              </w:rPr>
              <w:t xml:space="preserve">pelanggaran yang dilakukan oleh penyelenggara pemilihan </w:t>
            </w:r>
            <w:r w:rsidR="00C76EA7">
              <w:rPr>
                <w:rFonts w:ascii="Arial" w:hAnsi="Arial" w:cs="Arial"/>
                <w:spacing w:val="4"/>
                <w:lang w:val="id-ID"/>
              </w:rPr>
              <w:t xml:space="preserve">baik </w:t>
            </w:r>
            <w:r w:rsidR="00C76EA7">
              <w:rPr>
                <w:rFonts w:ascii="Arial" w:hAnsi="Arial" w:cs="Arial"/>
                <w:spacing w:val="4"/>
                <w:lang w:val="en-ID"/>
              </w:rPr>
              <w:t xml:space="preserve">Bawaslu Kabupaten Empat Lawang dan Termohon serta pelanggaran secara TSM </w:t>
            </w:r>
            <w:r w:rsidRPr="00C26DAB">
              <w:rPr>
                <w:rFonts w:ascii="Arial" w:hAnsi="Arial" w:cs="Arial"/>
                <w:noProof/>
              </w:rPr>
              <w:t xml:space="preserve">yang memengaruhi perolehan suara. Sementara itu, terhadap </w:t>
            </w:r>
            <w:r w:rsidRPr="00C26DAB">
              <w:rPr>
                <w:rFonts w:ascii="Arial" w:hAnsi="Arial" w:cs="Arial"/>
                <w:lang w:val="id-ID"/>
              </w:rPr>
              <w:t xml:space="preserve">terhadap </w:t>
            </w:r>
            <w:r w:rsidRPr="00C26DAB">
              <w:rPr>
                <w:rFonts w:ascii="Arial" w:hAnsi="Arial" w:cs="Arial"/>
              </w:rPr>
              <w:t xml:space="preserve">materi </w:t>
            </w:r>
            <w:r w:rsidRPr="00C26DAB">
              <w:rPr>
                <w:rFonts w:ascii="Arial" w:hAnsi="Arial" w:cs="Arial"/>
                <w:lang w:val="id-ID"/>
              </w:rPr>
              <w:t xml:space="preserve">eksepsi </w:t>
            </w:r>
            <w:r w:rsidRPr="00C26DAB">
              <w:rPr>
                <w:rFonts w:ascii="Arial" w:hAnsi="Arial" w:cs="Arial"/>
              </w:rPr>
              <w:t xml:space="preserve">Termohon dan eksepsi </w:t>
            </w:r>
            <w:r w:rsidRPr="00C26DAB">
              <w:rPr>
                <w:rFonts w:ascii="Arial" w:hAnsi="Arial" w:cs="Arial"/>
                <w:lang w:val="id-ID"/>
              </w:rPr>
              <w:t xml:space="preserve">Pihak Terkait tersebut, materi eksepsi telah memasuki substansi permohonan yang </w:t>
            </w:r>
            <w:r w:rsidRPr="00C26DAB">
              <w:rPr>
                <w:rFonts w:ascii="Arial" w:hAnsi="Arial" w:cs="Arial"/>
              </w:rPr>
              <w:t>baru dapat</w:t>
            </w:r>
            <w:r w:rsidRPr="00C26DAB">
              <w:rPr>
                <w:rFonts w:ascii="Arial" w:hAnsi="Arial" w:cs="Arial"/>
                <w:lang w:val="id-ID"/>
              </w:rPr>
              <w:t xml:space="preserve"> dibuktikan</w:t>
            </w:r>
            <w:r w:rsidRPr="00C26DAB">
              <w:rPr>
                <w:rFonts w:ascii="Arial" w:hAnsi="Arial" w:cs="Arial"/>
              </w:rPr>
              <w:t xml:space="preserve"> bersama-sama dengan</w:t>
            </w:r>
            <w:r w:rsidRPr="00C26DAB">
              <w:rPr>
                <w:rFonts w:ascii="Arial" w:hAnsi="Arial" w:cs="Arial"/>
                <w:lang w:val="id-ID"/>
              </w:rPr>
              <w:t xml:space="preserve"> </w:t>
            </w:r>
            <w:r w:rsidRPr="00C26DAB">
              <w:rPr>
                <w:rFonts w:ascii="Arial" w:hAnsi="Arial" w:cs="Arial"/>
              </w:rPr>
              <w:t>materi pokok permohonan</w:t>
            </w:r>
            <w:r w:rsidRPr="00C26DAB">
              <w:rPr>
                <w:rFonts w:ascii="Arial" w:hAnsi="Arial" w:cs="Arial"/>
                <w:lang w:val="id-ID"/>
              </w:rPr>
              <w:t xml:space="preserve">. Dengan demikian, terlepas dari terbukti </w:t>
            </w:r>
            <w:r w:rsidRPr="00B21105">
              <w:rPr>
                <w:rFonts w:ascii="Arial" w:hAnsi="Arial" w:cs="Arial"/>
                <w:lang w:val="id-ID"/>
              </w:rPr>
              <w:t xml:space="preserve">atau tidaknya dalil Pemohon </w:t>
            </w:r>
            <w:r w:rsidRPr="00B21105">
              <w:rPr>
                <w:rFonts w:ascii="Arial" w:hAnsi="Arial" w:cs="Arial"/>
                <w:i/>
                <w:iCs/>
                <w:lang w:val="id-ID"/>
              </w:rPr>
              <w:t>a quo</w:t>
            </w:r>
            <w:r w:rsidRPr="00B21105">
              <w:rPr>
                <w:rFonts w:ascii="Arial" w:hAnsi="Arial" w:cs="Arial"/>
                <w:lang w:val="id-ID"/>
              </w:rPr>
              <w:t>, eksepsi Termohon</w:t>
            </w:r>
            <w:r w:rsidRPr="00B21105">
              <w:rPr>
                <w:rFonts w:ascii="Arial" w:hAnsi="Arial" w:cs="Arial"/>
              </w:rPr>
              <w:t xml:space="preserve"> dan eksepsi </w:t>
            </w:r>
            <w:r w:rsidRPr="00B21105">
              <w:rPr>
                <w:rFonts w:ascii="Arial" w:hAnsi="Arial" w:cs="Arial"/>
                <w:lang w:val="id-ID"/>
              </w:rPr>
              <w:t>Pihak Terkait</w:t>
            </w:r>
            <w:r w:rsidRPr="00B21105">
              <w:rPr>
                <w:rFonts w:ascii="Arial" w:hAnsi="Arial" w:cs="Arial"/>
              </w:rPr>
              <w:t xml:space="preserve">  </w:t>
            </w:r>
            <w:r w:rsidRPr="00B21105">
              <w:rPr>
                <w:rFonts w:ascii="Arial" w:hAnsi="Arial" w:cs="Arial"/>
                <w:i/>
                <w:lang w:val="id-ID"/>
              </w:rPr>
              <w:t>a quo</w:t>
            </w:r>
            <w:r w:rsidRPr="00B21105">
              <w:rPr>
                <w:rFonts w:ascii="Arial" w:hAnsi="Arial" w:cs="Arial"/>
                <w:lang w:val="id-ID"/>
              </w:rPr>
              <w:t xml:space="preserve"> adalah tidak beralasan menurut hukum</w:t>
            </w:r>
            <w:r w:rsidRPr="00B21105">
              <w:rPr>
                <w:rFonts w:ascii="Arial" w:hAnsi="Arial" w:cs="Arial"/>
                <w:lang w:val="en-ID"/>
              </w:rPr>
              <w:t>.</w:t>
            </w:r>
          </w:p>
          <w:p w:rsidR="00D87272" w:rsidRPr="00B21105" w:rsidRDefault="00D87272" w:rsidP="00B21105">
            <w:pPr>
              <w:tabs>
                <w:tab w:val="left" w:pos="720"/>
                <w:tab w:val="left" w:pos="993"/>
              </w:tabs>
              <w:spacing w:before="120" w:after="120" w:line="240" w:lineRule="auto"/>
              <w:ind w:firstLine="748"/>
              <w:jc w:val="both"/>
              <w:rPr>
                <w:rFonts w:ascii="Arial" w:eastAsia="Arial Unicode MS" w:hAnsi="Arial" w:cs="Arial"/>
                <w:lang w:val="sv-SE"/>
              </w:rPr>
            </w:pPr>
            <w:r w:rsidRPr="00B21105">
              <w:rPr>
                <w:rFonts w:ascii="Arial" w:eastAsia="Arial Unicode MS" w:hAnsi="Arial" w:cs="Arial"/>
                <w:lang w:val="sv-SE"/>
              </w:rPr>
              <w:t xml:space="preserve">Berkaitan dengan keberlakuan Pasal 158 UU 10/2016  dalam perkara </w:t>
            </w:r>
            <w:r w:rsidRPr="00B21105">
              <w:rPr>
                <w:rFonts w:ascii="Arial" w:eastAsia="Arial Unicode MS" w:hAnsi="Arial" w:cs="Arial"/>
                <w:i/>
                <w:iCs/>
                <w:lang w:val="sv-SE"/>
              </w:rPr>
              <w:t>a quo</w:t>
            </w:r>
            <w:r w:rsidRPr="00B21105">
              <w:rPr>
                <w:rFonts w:ascii="Arial" w:eastAsia="Arial Unicode MS" w:hAnsi="Arial" w:cs="Arial"/>
                <w:lang w:val="sv-SE"/>
              </w:rPr>
              <w:t xml:space="preserve">, Pemohon pada pokoknya mendalilkan </w:t>
            </w:r>
            <w:r w:rsidR="00C76EA7" w:rsidRPr="00B21105">
              <w:rPr>
                <w:rFonts w:ascii="Arial" w:hAnsi="Arial" w:cs="Arial"/>
                <w:noProof/>
                <w:lang w:val="en-ID"/>
              </w:rPr>
              <w:t xml:space="preserve">terdapat kejahatan atas pencalonan Pemohon (penghilangan hak politik) dan kecurangan awal (Pemilihan Bupati dan Wakil Bupati Empat Lawang Sebelum Putusan Mahkamah Konstitusi Nomor 24/PHPU.BUP-XXIII/2025) dan pasca </w:t>
            </w:r>
            <w:r w:rsidR="00C76EA7" w:rsidRPr="00B21105">
              <w:rPr>
                <w:rFonts w:ascii="Arial" w:eastAsia="Tahoma" w:hAnsi="Arial" w:cs="Arial"/>
              </w:rPr>
              <w:t xml:space="preserve">Putusan Mahkamah Konstitusi Nomor 24/PHPU.BUP-XXIII/2025, antara lain, adanya pelanggaran etik oleh Ketua dan Anggota Bawaslu Kabupaten Empat Lawang dan keberpihakan Bawaslu Kabupaten Empat Lawang kepada Pihak Terkait, terdapat manipulasi atau kecurangan yang dilakukan oleh Termohon dan jajarannya yaitu, memanipulasi pengundian nomor urut dan surat pemberitahuan pemungutan suara, serta terdapat ketidaknetralan Panitia Pemilihan Kecamatan (PPK), Panitia Pemungutan Suara (PPS), dan Kelompok Penyelenggara Pemungutan Suara (KPPS), adanya </w:t>
            </w:r>
            <w:r w:rsidR="00C76EA7" w:rsidRPr="00B21105">
              <w:rPr>
                <w:rFonts w:ascii="Arial" w:eastAsia="Tahoma" w:hAnsi="Arial" w:cs="Arial"/>
                <w:i/>
              </w:rPr>
              <w:t xml:space="preserve">money politics </w:t>
            </w:r>
            <w:r w:rsidR="00C76EA7" w:rsidRPr="00B21105">
              <w:rPr>
                <w:rFonts w:ascii="Arial" w:eastAsia="Tahoma" w:hAnsi="Arial" w:cs="Arial"/>
              </w:rPr>
              <w:t xml:space="preserve">yang dilakukan oleh Pihak Terkait, terdapat keberpihakan Aparatur Sipil Negara (ASN), aparat dan/atau perangkat desa, penyelenggara desa dan/atau pendamping desa serta kepala desa untuk memenangkan Pihak Terkait, </w:t>
            </w:r>
            <w:r w:rsidR="00C76EA7" w:rsidRPr="00B21105">
              <w:rPr>
                <w:rFonts w:ascii="Arial" w:eastAsia="Tahoma" w:hAnsi="Arial" w:cs="Arial"/>
              </w:rPr>
              <w:lastRenderedPageBreak/>
              <w:t>terdapat pemilih yang tidak mempunyai hak pilih tetapi menggunakan hak pilihnya dan terdapat pemilih yang menggunakan hak pilih lebih dari satu kali, dan terdapat tanda tangan yang identik dalam daftar hadir pemilih</w:t>
            </w:r>
            <w:r w:rsidRPr="00B21105">
              <w:rPr>
                <w:rFonts w:ascii="Arial" w:eastAsia="Arial Unicode MS" w:hAnsi="Arial" w:cs="Arial"/>
                <w:lang w:val="sv-SE"/>
              </w:rPr>
              <w:t>. Setelah Mahakamah membaca dan mendengar dalil-dalil Pemohon, Jawaban Termohon, Keterangan Pihak Terkait, Keterangan B</w:t>
            </w:r>
            <w:r w:rsidR="00C76EA7" w:rsidRPr="00B21105">
              <w:rPr>
                <w:rFonts w:ascii="Arial" w:eastAsia="Arial Unicode MS" w:hAnsi="Arial" w:cs="Arial"/>
                <w:lang w:val="sv-SE"/>
              </w:rPr>
              <w:t>awaslu Kabupaten Empat Lawang</w:t>
            </w:r>
            <w:r w:rsidRPr="00B21105">
              <w:rPr>
                <w:rFonts w:ascii="Arial" w:eastAsia="Arial Unicode MS" w:hAnsi="Arial" w:cs="Arial"/>
                <w:lang w:val="sv-SE"/>
              </w:rPr>
              <w:t xml:space="preserve"> dan memeriksa alat bukti para pihak serta fakta hukum dalam persidangan, Mahkamah mempertimbangkan sebagai berikut.</w:t>
            </w:r>
          </w:p>
          <w:p w:rsidR="00D87272" w:rsidRPr="00B21105" w:rsidRDefault="00D87272" w:rsidP="00D87272">
            <w:pPr>
              <w:spacing w:before="120" w:after="0" w:line="240" w:lineRule="auto"/>
              <w:ind w:firstLine="706"/>
              <w:jc w:val="both"/>
              <w:rPr>
                <w:rFonts w:ascii="Arial" w:hAnsi="Arial" w:cs="Arial"/>
                <w:noProof/>
                <w:lang w:val="en-ID"/>
              </w:rPr>
            </w:pPr>
            <w:r w:rsidRPr="00B21105">
              <w:rPr>
                <w:rFonts w:ascii="Arial" w:hAnsi="Arial" w:cs="Arial"/>
                <w:lang w:val="en-ID"/>
              </w:rPr>
              <w:t>Bahwa dalil Pemohon pada pokoknya berkenaan dengan</w:t>
            </w:r>
            <w:r w:rsidR="00C76EA7" w:rsidRPr="00B21105">
              <w:rPr>
                <w:rFonts w:ascii="Arial" w:hAnsi="Arial" w:cs="Arial"/>
                <w:noProof/>
                <w:lang w:val="en-ID"/>
              </w:rPr>
              <w:t xml:space="preserve"> adanya kejahatan atas pencalonan Pemohon (penghilangan hak politik) dan kecurangan awal (Pemilihan Bupati dan Wakil Bupati Empat Lawang Sebelum Putusan Mahkamah Konstitusi Nomor 24/PHPU.BUP-XXIII/2025), Mahkamah berpendapat, </w:t>
            </w:r>
            <w:r w:rsidR="005C4FAF" w:rsidRPr="00B21105">
              <w:rPr>
                <w:rFonts w:ascii="Arial" w:hAnsi="Arial" w:cs="Arial"/>
                <w:lang w:val="en-ID"/>
              </w:rPr>
              <w:t>Putusan Mahkamah Konstitusi Nomor 24/PHPU.BUP-XXIII/2025 telah memerintahkan agar dilakukan pemungutan suara ulang dengan mengikutsertakan dua pasangan calon, berdasarkan pertimbangan sebagaimana yang telah diuraikan dalam putusan tersebut</w:t>
            </w:r>
            <w:r w:rsidR="005C4FAF" w:rsidRPr="00B21105">
              <w:rPr>
                <w:rFonts w:ascii="Arial" w:hAnsi="Arial" w:cs="Arial"/>
                <w:i/>
                <w:lang w:val="en-ID"/>
              </w:rPr>
              <w:t xml:space="preserve">, </w:t>
            </w:r>
            <w:r w:rsidR="005C4FAF" w:rsidRPr="00B21105">
              <w:rPr>
                <w:rFonts w:ascii="Arial" w:hAnsi="Arial" w:cs="Arial"/>
                <w:lang w:val="en-ID"/>
              </w:rPr>
              <w:t>sehingga segala permasalahan yang terjadi berkenaan dengan perselisihan hasil Pemilihan Bupati dan Wakil Bupati di Kabupaten Empat Lawang sebelum diucapkannya putusan tersebut</w:t>
            </w:r>
            <w:r w:rsidR="005C4FAF" w:rsidRPr="00B21105">
              <w:rPr>
                <w:rFonts w:ascii="Arial" w:hAnsi="Arial" w:cs="Arial"/>
                <w:i/>
                <w:lang w:val="en-ID"/>
              </w:rPr>
              <w:t xml:space="preserve"> </w:t>
            </w:r>
            <w:r w:rsidR="005C4FAF" w:rsidRPr="00B21105">
              <w:rPr>
                <w:rFonts w:ascii="Arial" w:hAnsi="Arial" w:cs="Arial"/>
                <w:lang w:val="en-ID"/>
              </w:rPr>
              <w:t>telah final. Artinya, segala proses pelaksanaan Pemilihan Bupati dan Wakil Bupati di Kabupaten Empat Lawang sebelum Putusan Mahkamah Konstitusi Nomor 24/PHPU.BUP-XXIII/2025 telah dibatalkan, sehingga tidak relevan bagi Pemohon untuk mempersoalkannya kembali. Terlebih terhadap permohonan setelah pemungutan suara ulang tersebut telah terdapat objek sengketa yang berbeda dengan pemilihan bupati dan wakil bupati sebelumnya</w:t>
            </w:r>
            <w:r w:rsidRPr="00B21105">
              <w:rPr>
                <w:rFonts w:ascii="Arial" w:hAnsi="Arial" w:cs="Arial"/>
                <w:noProof/>
                <w:lang w:val="en-ID"/>
              </w:rPr>
              <w:t xml:space="preserve">. Dengan demikian, dalil Pemohon </w:t>
            </w:r>
            <w:r w:rsidRPr="00B21105">
              <w:rPr>
                <w:rFonts w:ascii="Arial" w:hAnsi="Arial" w:cs="Arial"/>
                <w:i/>
                <w:noProof/>
                <w:lang w:val="en-ID"/>
              </w:rPr>
              <w:t xml:space="preserve">a quo </w:t>
            </w:r>
            <w:r w:rsidRPr="00B21105">
              <w:rPr>
                <w:rFonts w:ascii="Arial" w:hAnsi="Arial" w:cs="Arial"/>
                <w:noProof/>
                <w:lang w:val="en-ID"/>
              </w:rPr>
              <w:t>tidak beralasan menurut hukum.</w:t>
            </w:r>
          </w:p>
          <w:p w:rsidR="00D87272" w:rsidRPr="00B21105" w:rsidRDefault="00D87272" w:rsidP="00D87272">
            <w:pPr>
              <w:spacing w:before="120" w:after="0" w:line="240" w:lineRule="auto"/>
              <w:ind w:firstLine="706"/>
              <w:jc w:val="both"/>
              <w:rPr>
                <w:rFonts w:ascii="Arial" w:hAnsi="Arial" w:cs="Arial"/>
                <w:noProof/>
                <w:lang w:val="en-ID"/>
              </w:rPr>
            </w:pPr>
            <w:r w:rsidRPr="00B21105">
              <w:rPr>
                <w:rFonts w:ascii="Arial" w:hAnsi="Arial" w:cs="Arial"/>
                <w:lang w:val="en-ID"/>
              </w:rPr>
              <w:t>Bahwa dalil Pemohon selanjutnya pada pokoknya berkenaan dengan</w:t>
            </w:r>
            <w:r w:rsidR="005C4FAF" w:rsidRPr="00B21105">
              <w:rPr>
                <w:rFonts w:ascii="Arial" w:hAnsi="Arial" w:cs="Arial"/>
                <w:lang w:val="en-ID"/>
              </w:rPr>
              <w:t xml:space="preserve"> </w:t>
            </w:r>
            <w:r w:rsidR="005C4FAF" w:rsidRPr="00B21105">
              <w:rPr>
                <w:rFonts w:ascii="Arial" w:eastAsia="Tahoma" w:hAnsi="Arial" w:cs="Arial"/>
              </w:rPr>
              <w:t xml:space="preserve">adanya pelanggaran etik oleh Ketua dan Anggota Bawaslu Kabupaten Empat Lawang serta keberpihakan Bawaslu Kabupaten Empat Lawang kepada Pihak Terkait, Mahkamah berpendapat, tidak terdapat putusan </w:t>
            </w:r>
            <w:r w:rsidR="005C4FAF" w:rsidRPr="00B21105">
              <w:rPr>
                <w:rFonts w:ascii="Arial" w:hAnsi="Arial" w:cs="Arial"/>
                <w:lang w:val="en-ID"/>
              </w:rPr>
              <w:t xml:space="preserve">Dewan Kehormatan Penyelenggara Pemilu (DKPP) sebagai pihak yang berwenang untuk menyatakan apakah pelanggaran sebagaimana yang Pemohon dalilkan merupakan pelanggaran etik. Adapun berkenaan dengan adanya hubungan keluarga antara Ketua Bawaslu Kabupaten Empat Lawang yang bernama Rodi Karnain dan anggota Bawaslu Kabupaten Empat Lawang yang bernama Hengki Gunawan dengan Pihak Terkait, telah diumumkan secara terbuka oleh yang bersangkutan dalam forum pleno Bawaslu Kabupaten Empat Lawang  sebagaimana ketentuan Pasal 8 huruf k Peraturan DKPP Nomor 2 Tahun 2017 tentang Kode Etik dan Pedoman Perilaku Penyelenggara Pemilihan Umum dan </w:t>
            </w:r>
            <w:r w:rsidR="005C4FAF" w:rsidRPr="00B21105">
              <w:rPr>
                <w:rFonts w:ascii="Arial" w:eastAsia="Arial" w:hAnsi="Arial" w:cs="Arial"/>
              </w:rPr>
              <w:t>berdasarkan hasil Pleno sebagaimana tertuang dalam Berita Acara Rapat Pleno dengan Nomor 06/RT.02/K.SS-02/BA/03/2025 tanggal 18 Maret 2025, yang pada pokoknya ketua dan anggota Bawaslu Kabupaten Empat Lawang menyatakan secara terbuka memiliki hubungan keluarga dan atau sanak saudara dengan calon, peserta pemilu, dan tim kampanye. Selanjutnya Bawaslu Kabupaten Empat Lawang mengumukan melalui media online status hubungan keluarga calon peserta pilkada 2024-2029</w:t>
            </w:r>
            <w:r w:rsidR="005C4FAF" w:rsidRPr="00B21105">
              <w:rPr>
                <w:rFonts w:ascii="Arial" w:hAnsi="Arial" w:cs="Arial"/>
                <w:lang w:val="en-ID"/>
              </w:rPr>
              <w:t xml:space="preserve">. Adapun berkenaan dengan </w:t>
            </w:r>
            <w:r w:rsidR="005C4FAF" w:rsidRPr="00B21105">
              <w:rPr>
                <w:rFonts w:ascii="Arial" w:hAnsi="Arial" w:cs="Arial"/>
                <w:noProof/>
                <w:lang w:val="en-ID"/>
              </w:rPr>
              <w:t xml:space="preserve">Aldiwan Haira Putra yang diduga menghalangi Pemohon untuk menghadiri deklarasi damai, berdasarkan kesepakatan antara Bawaslu Kabupaten Empat Lawang dengan perwakilan </w:t>
            </w:r>
            <w:r w:rsidR="005C4FAF" w:rsidRPr="00B21105">
              <w:rPr>
                <w:rFonts w:ascii="Arial" w:hAnsi="Arial" w:cs="Arial"/>
                <w:i/>
                <w:noProof/>
                <w:lang w:val="en-ID"/>
              </w:rPr>
              <w:t xml:space="preserve">liaison officer </w:t>
            </w:r>
            <w:r w:rsidR="005C4FAF" w:rsidRPr="00B21105">
              <w:rPr>
                <w:rFonts w:ascii="Arial" w:hAnsi="Arial" w:cs="Arial"/>
                <w:noProof/>
                <w:lang w:val="en-ID"/>
              </w:rPr>
              <w:t xml:space="preserve">(LO) kedua pasangan calon, telah disepakati untuk tidak menghadirkan pasangan calon, sehingga dalil Pemohon yang menyatakan telah dihalangi dan dilarang untuk menghadiri acara deklarasi damai tersebut oleh Aldiwan Haira Putra bukanlah merupakan tindakan keberpihakan </w:t>
            </w:r>
            <w:r w:rsidR="005C4FAF" w:rsidRPr="00B21105">
              <w:rPr>
                <w:rFonts w:ascii="Arial" w:hAnsi="Arial" w:cs="Arial"/>
                <w:lang w:val="en-ID"/>
              </w:rPr>
              <w:t>Bawaslu Kabupaten Empat Lawang kepada Pihak Terkait. Terhadap kejadian tersebut juga telah dilaporkan Pemohon kepada Bawaslu Kabupaten Empat Lawang dengan Terlapor Aldiwan Haira Putra. Setelah itu Bawaslu Kabupaten Empat Lawang menindaklanjuti dengan melakukan kajian awal dan kemudian mengeluarkan pemberitahuan status laporan yang pada pokoknya laporan tersebut tidak diregistrasi dengan alasan laporan tidak memenuhi syarat materiil dikarenakan Pelapor tidak melengkapi syarat materiil pada saat perbaikan laporan</w:t>
            </w:r>
            <w:r w:rsidRPr="00B21105">
              <w:rPr>
                <w:rFonts w:ascii="Arial" w:hAnsi="Arial" w:cs="Arial"/>
                <w:noProof/>
                <w:lang w:val="en-ID"/>
              </w:rPr>
              <w:t xml:space="preserve">. Dengan demikian, dalil Pemohon </w:t>
            </w:r>
            <w:r w:rsidRPr="00B21105">
              <w:rPr>
                <w:rFonts w:ascii="Arial" w:hAnsi="Arial" w:cs="Arial"/>
                <w:i/>
                <w:noProof/>
                <w:lang w:val="en-ID"/>
              </w:rPr>
              <w:t xml:space="preserve">a quo </w:t>
            </w:r>
            <w:r w:rsidRPr="00B21105">
              <w:rPr>
                <w:rFonts w:ascii="Arial" w:hAnsi="Arial" w:cs="Arial"/>
                <w:noProof/>
                <w:lang w:val="en-ID"/>
              </w:rPr>
              <w:t>tidak beralasan menurut hukum.</w:t>
            </w:r>
          </w:p>
          <w:p w:rsidR="00D87272" w:rsidRPr="00B21105" w:rsidRDefault="00D87272" w:rsidP="00D87272">
            <w:pPr>
              <w:spacing w:before="120" w:after="0" w:line="240" w:lineRule="auto"/>
              <w:ind w:firstLine="706"/>
              <w:jc w:val="both"/>
              <w:rPr>
                <w:rFonts w:ascii="Arial" w:hAnsi="Arial" w:cs="Arial"/>
                <w:lang w:val="en-ID"/>
              </w:rPr>
            </w:pPr>
            <w:r w:rsidRPr="00B21105">
              <w:rPr>
                <w:rFonts w:ascii="Arial" w:hAnsi="Arial" w:cs="Arial"/>
                <w:lang w:val="en-ID"/>
              </w:rPr>
              <w:lastRenderedPageBreak/>
              <w:t xml:space="preserve">Bahwa dalil Pemohon berikutnya pada pokoknya berkenaan dengan </w:t>
            </w:r>
            <w:r w:rsidRPr="00B21105">
              <w:rPr>
                <w:rFonts w:ascii="Arial" w:hAnsi="Arial" w:cs="Arial"/>
                <w:noProof/>
                <w:lang w:val="en-ID"/>
              </w:rPr>
              <w:t>adanya</w:t>
            </w:r>
            <w:r w:rsidR="005C4FAF" w:rsidRPr="00B21105">
              <w:rPr>
                <w:rFonts w:ascii="Arial" w:hAnsi="Arial" w:cs="Arial"/>
                <w:noProof/>
                <w:lang w:val="en-ID"/>
              </w:rPr>
              <w:t xml:space="preserve"> </w:t>
            </w:r>
            <w:r w:rsidR="005C4FAF" w:rsidRPr="00B21105">
              <w:rPr>
                <w:rFonts w:ascii="Arial" w:eastAsia="Tahoma" w:hAnsi="Arial" w:cs="Arial"/>
              </w:rPr>
              <w:t xml:space="preserve">manipulasi atau kecurangan yang dilakukan oleh Termohon dan jajarannya yaitu, memanipulasi pengundian nomor urut dan surat pemberitahuan pemungutan suara, serta terdapat ketidaknetralan PPK, PPS, dan KPPS, Mahkamah berpendapat, </w:t>
            </w:r>
            <w:r w:rsidR="005C4FAF" w:rsidRPr="00B21105">
              <w:rPr>
                <w:rFonts w:ascii="Arial" w:hAnsi="Arial" w:cs="Arial"/>
                <w:lang w:val="en-ID"/>
              </w:rPr>
              <w:t xml:space="preserve">pada pelaksanaan </w:t>
            </w:r>
            <w:r w:rsidR="005C4FAF" w:rsidRPr="00B21105">
              <w:rPr>
                <w:rFonts w:ascii="Arial" w:hAnsi="Arial" w:cs="Arial"/>
                <w:noProof/>
                <w:lang w:val="en-ID"/>
              </w:rPr>
              <w:t xml:space="preserve">teknis pengundian nomor urut Termohon bekerja sama dengan </w:t>
            </w:r>
            <w:r w:rsidR="005C4FAF" w:rsidRPr="00B21105">
              <w:rPr>
                <w:rFonts w:ascii="Arial" w:hAnsi="Arial" w:cs="Arial"/>
                <w:i/>
                <w:noProof/>
                <w:lang w:val="en-ID"/>
              </w:rPr>
              <w:t>event organizer</w:t>
            </w:r>
            <w:r w:rsidR="005C4FAF" w:rsidRPr="00B21105">
              <w:rPr>
                <w:rFonts w:ascii="Arial" w:hAnsi="Arial" w:cs="Arial"/>
                <w:noProof/>
                <w:lang w:val="en-ID"/>
              </w:rPr>
              <w:t xml:space="preserve"> dan berdasarkan bukti daftar kehadiran pada saat pengundian nomor urut dihadiri oleh masing-masing pasangan calon, partai politik pengusung, Pj. Bupati, Pj. Sekda, Kapolres, Dandim, Kajari, dan lainnya. Pada pelaksanaan pengundian nomor urut tidak terdapat keberatan maupun sanggahan dari masing-masing pasangan calon, hasil pengundian nomor urut tersebut dituangkan dalam Berita Acara Nomor 18/PL.02.3-BA/1611/2025 tentang Penetapan Nomor Urut Pasangan Calon Peserta Pemilihan Bupati Dan Wakil Bupati Empat Lawang Tahun 2024 Pasca Putusan Mahkamah Konstitusi dan Keputusan KPU Kabupaten Empat Lawang 7/2025. Selain itu, berdasarkan Laporan Hasil Pengawasan Nomor 03/LHP/PM.01.00/03/2025 pada pokoknya menyatakan, mekanisme pengundian nomor urut telah dilaksanakan sesuai dengan tata tertib yang berlaku sebagaimana dibacakan oleh Termohon. Selanjutnya, berkenaan dengan dalil manipulasi penyampaian surat pemberitahuan, Mahkamah berpendapat, permasalahan tersebut bukanlah tanggung jawab Termohon sepenuhnya, peran serta masyarakat, khususnya Pemilih, tidak dapat dilepaskan dari permasalahan ini, karena dibutuhkan kesadaran politik bersama untuk secara aktif mencari informasi dan berkomunikasi kepada Termohon, jika sampai hari pemungutan suara belum menerima undangan maka pemilih yang terdaftar dalam DPT bukan berarti kehilangan hak pilihnya, karena pemilih yang terdaftar dalam DPT tetap dapat menggunakan hak pilihnya dengan menunjukkan KTP elektronik sebagaimana telah diatur dalam Pasal 19 Peraturan KPU Nomor 17 Tahun 2024 tentang Pemungutan Dan Penghitungan Suara Dalam Pemilihan Gubenur Dan Wakil Gubernut, Bupati Dan Wakil Bupati, Serta Walikota Dan Wakil Walikota (PKPU 17/2024) </w:t>
            </w:r>
            <w:r w:rsidR="005C4FAF" w:rsidRPr="00B21105">
              <w:rPr>
                <w:rFonts w:ascii="Arial" w:hAnsi="Arial" w:cs="Arial"/>
                <w:i/>
                <w:noProof/>
                <w:lang w:val="en-ID"/>
              </w:rPr>
              <w:t xml:space="preserve">juncto </w:t>
            </w:r>
            <w:r w:rsidR="005C4FAF" w:rsidRPr="00B21105">
              <w:rPr>
                <w:rFonts w:ascii="Arial" w:hAnsi="Arial" w:cs="Arial"/>
                <w:noProof/>
                <w:lang w:val="en-ID"/>
              </w:rPr>
              <w:t xml:space="preserve">Keputusan KPU 1174/2024. Terlebih, setelah Mahkamah memeriksa bukti Termohon, telah ternyata Termohon telah mengeluarkan surat himbauan dan instruksi sebagai upaya untuk memaksimalkan partisipasi pemilih dalam pemungutan suara ulang. Adapun berkenaan dengan dalil Pemohon </w:t>
            </w:r>
            <w:r w:rsidR="005C4FAF" w:rsidRPr="00B21105">
              <w:rPr>
                <w:rFonts w:ascii="Arial" w:hAnsi="Arial" w:cs="Arial"/>
                <w:i/>
                <w:noProof/>
                <w:lang w:val="en-ID"/>
              </w:rPr>
              <w:t xml:space="preserve">a quo, </w:t>
            </w:r>
            <w:r w:rsidR="005C4FAF" w:rsidRPr="00B21105">
              <w:rPr>
                <w:rFonts w:ascii="Arial" w:eastAsia="Tahoma" w:hAnsi="Arial" w:cs="Arial"/>
              </w:rPr>
              <w:t>Bawaslu Kabupaten Empat Lawang telah menerima Laporan dugaan pelanggaran Pemilihan Nomor 064/PL/PB/Kab/06.07/IV/2025 yang kemudian dikeluarkan pemberitahuan status laporan yang pada pokoknya laporan tidak ditindaklanjuti dengan alasan tidak memenuhi syarat materiil pada saat perbaikan laporan. Selain itu, Bawaslu Kabupaten Empat Lawang telah membuat Laporan Hasil Pengawasan di setiap kecamatan berkenaan dengan pendistribusian surat pemberitahuan dan tidak ada Laporan Hasil Pengawasan yang menyatakan surat pemberitahuan yang dimanipulasi oleh Termohon untuk memenangkan Pihak Terkait. Jika pun terdapat surat pemberitahuan yang belum diterima oleh pemilih, hal tersebut telah diuraikan dalam Laporan Hasil Pengawasan yaitu dikarenakan pemilih yang tidak berada ditempat atau tidak terdapat orang yang dapat dipercaya untuk menerima surat undangan, meninggal dunia, atau pindah alamat domisili. Surat pemberitahuan yang tidak terdistribusi telah dituangkan dalam Rekapitulasi Pengembalian Formulir C. Pemberitahuan-KWK Yang Tidak Terdistribusi.</w:t>
            </w:r>
            <w:r w:rsidR="005C4FAF" w:rsidRPr="00B21105">
              <w:rPr>
                <w:rFonts w:ascii="Arial" w:hAnsi="Arial" w:cs="Arial"/>
                <w:lang w:val="en-ID"/>
              </w:rPr>
              <w:t xml:space="preserve"> </w:t>
            </w:r>
            <w:r w:rsidR="005C4FAF" w:rsidRPr="00B21105">
              <w:rPr>
                <w:rFonts w:ascii="Arial" w:hAnsi="Arial" w:cs="Arial"/>
                <w:noProof/>
                <w:lang w:val="en-ID"/>
              </w:rPr>
              <w:t xml:space="preserve">Selanjutnya berkenaan dengan dalil </w:t>
            </w:r>
            <w:r w:rsidR="005C4FAF" w:rsidRPr="00B21105">
              <w:rPr>
                <w:rFonts w:ascii="Arial" w:eastAsia="Tahoma" w:hAnsi="Arial" w:cs="Arial"/>
              </w:rPr>
              <w:t>ketidaknetralan PPK, PPS, dan KPPS</w:t>
            </w:r>
            <w:r w:rsidR="005C4FAF" w:rsidRPr="00B21105">
              <w:rPr>
                <w:rFonts w:ascii="Arial" w:hAnsi="Arial" w:cs="Arial"/>
                <w:noProof/>
                <w:lang w:val="en-ID"/>
              </w:rPr>
              <w:t xml:space="preserve">, Mahkamah berpendapat, sesuai </w:t>
            </w:r>
            <w:r w:rsidR="005C4FAF" w:rsidRPr="00B21105">
              <w:rPr>
                <w:rFonts w:ascii="Arial" w:hAnsi="Arial" w:cs="Arial"/>
              </w:rPr>
              <w:t xml:space="preserve">Lampiran III Surat Ketua KPU RI Nomor 485/PL.02-SD/06/2025 tentang Penjelasan Ketentuan Terkait Pembentukan Penyelenggara Pemungutan Suara Ulang, menegaskan bahwa Pembentukan PPK, PPS, dan KPPS pada penyelenggaraan Pemungutan Suara Ulang dengan mekanisme pengangkatan kembali PPK, PPS, dan KPPS pada Pemilihan Tahun 2024 berdasarkan hasil evaluasi kinerja dan dalam hal terdapat PPK, PPS, dan KPPS yang mengundurkan diri atau sudah tidak memenuhi persyaratan sebagai PPK, PPS, dan KPPS maka KPU Kabupaten Empat Lawang dapat melakukan penggantian dari daftar calon anggota PPK, PPS, dan KPPS sesuai mekanisme penggantian antar waktu. Dengan demikian, </w:t>
            </w:r>
            <w:r w:rsidR="005C4FAF" w:rsidRPr="00B21105">
              <w:rPr>
                <w:rFonts w:ascii="Arial" w:hAnsi="Arial" w:cs="Arial"/>
              </w:rPr>
              <w:lastRenderedPageBreak/>
              <w:t>persoalan tersebut merupakan kewenangan penuh dari Termohon untuk mengevaluasi kinerja jajarannya, sehingga apabila terdapat perubahan petugas PPK, PPS, dan KPPS maka hal itu didasarkan pada hasil evaluasi kinerja yang bersangkutan atau mengundurkan diri dan tidak memenuhi syarat lagi sebagai PPK, PPS, dan KPPS. Adapun perubahan nama-nama petugas PPK, PPS, dan KPPS telah dimuat dalam Keputusan Komisi Pemilihan Umum Kabupaten Empat Lawang Nomor 16 Tahun 2025 tentang Perubahan Atas Keputusan Komisi Pemilihan Umum Kabupaten Empat Lawang Nomor 15 Tahun 2025 tentang Penetapan dan Pengangkatan Kelompok Penyelenggara Pemungutan Suara pada Kabupaten Empat Lawang untuk Pemilihan Bupati dan Wakil Bupati Empat Lawang Tahun 2024 Pasca Putusan Mahkamah Konstitusi Terkait Perselisihan Hasil Pemilihan Bupati Dan Wakil Bupati Empat Lawang Tahun 2024,  Keputusan Keputusan Komisi Pemilihan Umum Kabupaten Empat Lawang Nomor 344 Tahun 2025 tentang Pemberhentian Dengan Alasan Mengundurkan Diri Dengan Alasan Yang Dapat Diterima Anggota Kelompok Penyelenggara Pemungutan Suara Kabupaten Empat Lawang Untuk Pemilihan  Bupati dan Wakil Bupati Empat Lawang Tahun 2024 Pasca Putusan Mahkamah Konstitusi, dan Keputusan Keputusan Komisi Pemilihan Umum Kabupaten Empat Lawang Nomor 345 Tahun 2025 tentang Penggantian Anggota Kelompok Penyelenggara Pemungutan Suara Kabupaten Empat Lawang Untuk Pemilihan  Bupati dan Wakil Bupati Empat Lawang Tahun 2024 Pasca Putusan Mahkamah Konstitusi</w:t>
            </w:r>
            <w:r w:rsidR="005C4FAF" w:rsidRPr="00B21105">
              <w:rPr>
                <w:rFonts w:ascii="Arial" w:hAnsi="Arial" w:cs="Arial"/>
                <w:lang w:val="en-ID"/>
              </w:rPr>
              <w:t xml:space="preserve">. Terlebih, nama-nama sebagaimana yang didalilkan oleh Pemohon sebagai petugas </w:t>
            </w:r>
            <w:r w:rsidR="005C4FAF" w:rsidRPr="00B21105">
              <w:rPr>
                <w:rFonts w:ascii="Arial" w:hAnsi="Arial" w:cs="Arial"/>
              </w:rPr>
              <w:t>PPK, PPS, dan KPPS yang tidak netral</w:t>
            </w:r>
            <w:r w:rsidR="005C4FAF" w:rsidRPr="00B21105">
              <w:rPr>
                <w:rFonts w:ascii="Arial" w:hAnsi="Arial" w:cs="Arial"/>
                <w:lang w:val="en-ID"/>
              </w:rPr>
              <w:t>, yang bersangkutan telah membantah dan menyatakan bahwa telah bersikap netral pada pemungutan suara ulang Pemilihan Bupati dan Wakil Bupati Empat Lawang</w:t>
            </w:r>
            <w:r w:rsidRPr="00B21105">
              <w:rPr>
                <w:rFonts w:ascii="Arial" w:hAnsi="Arial" w:cs="Arial"/>
                <w:lang w:val="en-ID"/>
              </w:rPr>
              <w:t xml:space="preserve">. Dengan demikian, dalil Pemohon </w:t>
            </w:r>
            <w:r w:rsidR="005C4FAF" w:rsidRPr="00B21105">
              <w:rPr>
                <w:rFonts w:ascii="Arial" w:hAnsi="Arial" w:cs="Arial"/>
                <w:noProof/>
                <w:lang w:val="en-ID"/>
              </w:rPr>
              <w:t xml:space="preserve">berkaitan </w:t>
            </w:r>
            <w:r w:rsidR="005C4FAF" w:rsidRPr="00B21105">
              <w:rPr>
                <w:rFonts w:ascii="Arial" w:hAnsi="Arial" w:cs="Arial"/>
                <w:lang w:val="en-ID"/>
              </w:rPr>
              <w:t>dengan</w:t>
            </w:r>
            <w:r w:rsidR="005C4FAF" w:rsidRPr="00B21105">
              <w:rPr>
                <w:rFonts w:ascii="Arial" w:hAnsi="Arial" w:cs="Arial"/>
                <w:noProof/>
                <w:lang w:val="en-ID"/>
              </w:rPr>
              <w:t xml:space="preserve"> </w:t>
            </w:r>
            <w:r w:rsidR="005C4FAF" w:rsidRPr="00B21105">
              <w:rPr>
                <w:rFonts w:ascii="Arial" w:eastAsia="Tahoma" w:hAnsi="Arial" w:cs="Arial"/>
              </w:rPr>
              <w:t xml:space="preserve">adanya manipulasi atau kecurangan yang dilakukan oleh Termohon dan jajarannya yaitu, memanipulasi pengundian nomor urut dan surat pemberitahuan pemungutan suara, serta terdapat ketidaknetralan PPK, PPS, dan KPPS adalah </w:t>
            </w:r>
            <w:r w:rsidR="005C4FAF" w:rsidRPr="00B21105">
              <w:rPr>
                <w:rFonts w:ascii="Arial" w:hAnsi="Arial" w:cs="Arial"/>
                <w:noProof/>
                <w:lang w:val="en-ID"/>
              </w:rPr>
              <w:t>tidak beralasan menurut hukum</w:t>
            </w:r>
            <w:r w:rsidRPr="00B21105">
              <w:rPr>
                <w:rFonts w:ascii="Arial" w:hAnsi="Arial" w:cs="Arial"/>
                <w:lang w:val="en-ID"/>
              </w:rPr>
              <w:t>.</w:t>
            </w:r>
          </w:p>
          <w:p w:rsidR="005C4FAF" w:rsidRPr="00B21105" w:rsidRDefault="005C4FAF" w:rsidP="00D87272">
            <w:pPr>
              <w:spacing w:before="120" w:after="0" w:line="240" w:lineRule="auto"/>
              <w:ind w:firstLine="706"/>
              <w:jc w:val="both"/>
              <w:rPr>
                <w:rFonts w:ascii="Arial" w:hAnsi="Arial" w:cs="Arial"/>
                <w:lang w:val="en-ID"/>
              </w:rPr>
            </w:pPr>
            <w:r w:rsidRPr="00B21105">
              <w:rPr>
                <w:rFonts w:ascii="Arial" w:hAnsi="Arial" w:cs="Arial"/>
                <w:lang w:val="en-ID"/>
              </w:rPr>
              <w:t xml:space="preserve">Bahwa dalil Pemohon berikutnya pada pokoknya berkenaan dengan </w:t>
            </w:r>
            <w:r w:rsidRPr="00B21105">
              <w:rPr>
                <w:rFonts w:ascii="Arial" w:hAnsi="Arial" w:cs="Arial"/>
                <w:noProof/>
                <w:lang w:val="en-ID"/>
              </w:rPr>
              <w:t xml:space="preserve">adanya </w:t>
            </w:r>
            <w:r w:rsidRPr="00B21105">
              <w:rPr>
                <w:rFonts w:ascii="Arial" w:eastAsia="Tahoma" w:hAnsi="Arial" w:cs="Arial"/>
              </w:rPr>
              <w:t xml:space="preserve">praktik </w:t>
            </w:r>
            <w:r w:rsidRPr="00B21105">
              <w:rPr>
                <w:rFonts w:ascii="Arial" w:eastAsia="Tahoma" w:hAnsi="Arial" w:cs="Arial"/>
                <w:i/>
              </w:rPr>
              <w:t xml:space="preserve">money politics </w:t>
            </w:r>
            <w:r w:rsidRPr="00B21105">
              <w:rPr>
                <w:rFonts w:ascii="Arial" w:eastAsia="Tahoma" w:hAnsi="Arial" w:cs="Arial"/>
              </w:rPr>
              <w:t>yang telah dilakukan oleh Pihak Terkait</w:t>
            </w:r>
            <w:r w:rsidRPr="00B21105">
              <w:rPr>
                <w:rFonts w:ascii="Arial" w:hAnsi="Arial" w:cs="Arial"/>
                <w:noProof/>
                <w:lang w:val="en-ID"/>
              </w:rPr>
              <w:t xml:space="preserve">, Mahkamah berpendapat, </w:t>
            </w:r>
            <w:r w:rsidRPr="00B21105">
              <w:rPr>
                <w:rFonts w:ascii="Arial" w:hAnsi="Arial" w:cs="Arial"/>
                <w:lang w:val="en-ID"/>
              </w:rPr>
              <w:t>Pemohon mengajukan bukti berupa surat pernyata</w:t>
            </w:r>
            <w:r w:rsidR="00B21105" w:rsidRPr="00B21105">
              <w:rPr>
                <w:rFonts w:ascii="Arial" w:hAnsi="Arial" w:cs="Arial"/>
                <w:lang w:val="en-ID"/>
              </w:rPr>
              <w:t xml:space="preserve">an, video, dan tangkapan layar </w:t>
            </w:r>
            <w:r w:rsidRPr="00B21105">
              <w:rPr>
                <w:rFonts w:ascii="Arial" w:hAnsi="Arial" w:cs="Arial"/>
                <w:lang w:val="en-ID"/>
              </w:rPr>
              <w:t xml:space="preserve">yang menerangkan bahwa pihak-pihak yang membuat surat pernyataan dan video telah diberi uang untuk memilih Pihak Terkait, namun setelah Mahkamah mencermati bukti yang diajukan oleh Pemohon, telah ternyata pada surat pernyataan tidak terdapat data di mana pihak yang memberi pernyataan tersebut menggunakan hak pilihnya atau di TPS mana kejadian tersebut terjadi dan tidak menyebutkan pula bahwa pihak yang memberi uang adalah Pihak Terkait atau Tim Pemenangannya. Bukti yang Pemohon ajukan hanya menguraikan bahwa nama-nama yang membuat surat pernyataan telah diberikan sejumlah uang untuk memilih Pihak Terkait. </w:t>
            </w:r>
            <w:r w:rsidRPr="00B21105">
              <w:rPr>
                <w:rFonts w:ascii="Arial" w:hAnsi="Arial" w:cs="Arial"/>
                <w:noProof/>
                <w:lang w:val="en-ID"/>
              </w:rPr>
              <w:t xml:space="preserve">Adapun berkenaan dengan dalil </w:t>
            </w:r>
            <w:r w:rsidRPr="00B21105">
              <w:rPr>
                <w:rFonts w:ascii="Arial" w:hAnsi="Arial" w:cs="Arial"/>
                <w:i/>
                <w:noProof/>
                <w:lang w:val="en-ID"/>
              </w:rPr>
              <w:t xml:space="preserve">money politics </w:t>
            </w:r>
            <w:r w:rsidRPr="00B21105">
              <w:rPr>
                <w:rFonts w:ascii="Arial" w:hAnsi="Arial" w:cs="Arial"/>
                <w:noProof/>
                <w:lang w:val="en-ID"/>
              </w:rPr>
              <w:t xml:space="preserve">yang dilakukan oleh Kurini, yang bersangkutan telah melakukan klarifikasi bahwa tidak pernah melakukan </w:t>
            </w:r>
            <w:r w:rsidRPr="00B21105">
              <w:rPr>
                <w:rFonts w:ascii="Arial" w:hAnsi="Arial" w:cs="Arial"/>
                <w:i/>
                <w:noProof/>
                <w:lang w:val="en-ID"/>
              </w:rPr>
              <w:t xml:space="preserve">money politics </w:t>
            </w:r>
            <w:r w:rsidRPr="00B21105">
              <w:rPr>
                <w:rFonts w:ascii="Arial" w:hAnsi="Arial" w:cs="Arial"/>
                <w:noProof/>
                <w:lang w:val="en-ID"/>
              </w:rPr>
              <w:t xml:space="preserve">dan bukan merupakan Tim Pemenangan Pihak Terkait. Selain itu, tidak pernah ada rekomendasi dari Bawaslu Kabupaten Empat Lawang terkait persoalan </w:t>
            </w:r>
            <w:r w:rsidRPr="00B21105">
              <w:rPr>
                <w:rFonts w:ascii="Arial" w:hAnsi="Arial" w:cs="Arial"/>
                <w:lang w:val="en-ID"/>
              </w:rPr>
              <w:t xml:space="preserve">tersebut. Sementara itu, setelah Mahkamah memeriksa bukti yang diajukan oleh </w:t>
            </w:r>
            <w:r w:rsidRPr="00B21105">
              <w:rPr>
                <w:rFonts w:ascii="Arial" w:hAnsi="Arial" w:cs="Arial"/>
                <w:noProof/>
                <w:lang w:val="en-ID"/>
              </w:rPr>
              <w:t xml:space="preserve">Bawaslu Kabupaten Empat Lawang, telah ternyata terhadap dalil Pemohon </w:t>
            </w:r>
            <w:r w:rsidRPr="00B21105">
              <w:rPr>
                <w:rFonts w:ascii="Arial" w:hAnsi="Arial" w:cs="Arial"/>
                <w:i/>
                <w:noProof/>
                <w:lang w:val="en-ID"/>
              </w:rPr>
              <w:t xml:space="preserve">a quo, </w:t>
            </w:r>
            <w:r w:rsidRPr="00B21105">
              <w:rPr>
                <w:rFonts w:ascii="Arial" w:hAnsi="Arial" w:cs="Arial"/>
                <w:noProof/>
                <w:lang w:val="en-ID"/>
              </w:rPr>
              <w:t xml:space="preserve">Bawaslu Kabupaten Empat Lawang telah menerima lima laporan dan terhadap kelima laporan tersebut Bawaslu Kabupaten Empat Lawang mengeluarkan pemberitahuan status laporan tidak registrasi karena tidak terpenuhi syarat materiil dan laporan tidak diregistrasi karena tidak terpenuhi syarat formal dengan alasan waktu penyampaian pelaporan melebihi ketentuan paling lama 7 (tujuh) hari terhitung sejak diketahuinya dan/atau ditemukannya dugaan pelanggaran. Selain itu, Bawaslu Kabupaten Empat Lawang tidak pernah mengeluarkan rekomendasi terkait persoalan dugaan </w:t>
            </w:r>
            <w:r w:rsidRPr="00B21105">
              <w:rPr>
                <w:rFonts w:ascii="Arial" w:hAnsi="Arial" w:cs="Arial"/>
                <w:i/>
                <w:noProof/>
                <w:lang w:val="en-ID"/>
              </w:rPr>
              <w:t>money politics</w:t>
            </w:r>
            <w:r w:rsidRPr="00B21105">
              <w:rPr>
                <w:rFonts w:ascii="Arial" w:hAnsi="Arial" w:cs="Arial"/>
                <w:noProof/>
                <w:lang w:val="en-ID"/>
              </w:rPr>
              <w:t xml:space="preserve"> dan Panitia Pengawas Kecamatan (Panwascam) telah melaksanakan tugas pengawasan sejak tahapan kampanye dimulai sampai dengan pemungutan suara, dan dari hasil pengawasannya tidak ditemukan </w:t>
            </w:r>
            <w:r w:rsidRPr="00B21105">
              <w:rPr>
                <w:rFonts w:ascii="Arial" w:hAnsi="Arial" w:cs="Arial"/>
                <w:noProof/>
                <w:lang w:val="en-ID"/>
              </w:rPr>
              <w:lastRenderedPageBreak/>
              <w:t>adanya dugaan pelanggaran</w:t>
            </w:r>
            <w:r w:rsidR="00B21105" w:rsidRPr="00B21105">
              <w:rPr>
                <w:rFonts w:ascii="Arial" w:hAnsi="Arial" w:cs="Arial"/>
                <w:noProof/>
                <w:lang w:val="en-ID"/>
              </w:rPr>
              <w:t>.</w:t>
            </w:r>
            <w:r w:rsidRPr="00B21105">
              <w:rPr>
                <w:rFonts w:ascii="Arial" w:hAnsi="Arial" w:cs="Arial"/>
                <w:lang w:val="en-ID"/>
              </w:rPr>
              <w:t xml:space="preserve"> Dengan demikian, dalil Pemohon </w:t>
            </w:r>
            <w:r w:rsidRPr="00B21105">
              <w:rPr>
                <w:rFonts w:ascii="Arial" w:hAnsi="Arial" w:cs="Arial"/>
                <w:i/>
                <w:lang w:val="en-ID"/>
              </w:rPr>
              <w:t xml:space="preserve">a quo </w:t>
            </w:r>
            <w:r w:rsidRPr="00B21105">
              <w:rPr>
                <w:rFonts w:ascii="Arial" w:hAnsi="Arial" w:cs="Arial"/>
                <w:lang w:val="en-ID"/>
              </w:rPr>
              <w:t>tidak beralasan menurut hukum.</w:t>
            </w:r>
          </w:p>
          <w:p w:rsidR="005C4FAF" w:rsidRPr="00B21105" w:rsidRDefault="005C4FAF" w:rsidP="00D87272">
            <w:pPr>
              <w:spacing w:before="120" w:after="0" w:line="240" w:lineRule="auto"/>
              <w:ind w:firstLine="706"/>
              <w:jc w:val="both"/>
              <w:rPr>
                <w:rFonts w:ascii="Arial" w:hAnsi="Arial" w:cs="Arial"/>
                <w:lang w:val="en-ID"/>
              </w:rPr>
            </w:pPr>
            <w:r w:rsidRPr="00B21105">
              <w:rPr>
                <w:rFonts w:ascii="Arial" w:hAnsi="Arial" w:cs="Arial"/>
                <w:lang w:val="en-ID"/>
              </w:rPr>
              <w:t xml:space="preserve">Bahwa dalil Pemohon </w:t>
            </w:r>
            <w:r w:rsidR="00B21105">
              <w:rPr>
                <w:rFonts w:ascii="Arial" w:hAnsi="Arial" w:cs="Arial"/>
                <w:lang w:val="en-ID"/>
              </w:rPr>
              <w:t>selanjutnya</w:t>
            </w:r>
            <w:r w:rsidRPr="00B21105">
              <w:rPr>
                <w:rFonts w:ascii="Arial" w:hAnsi="Arial" w:cs="Arial"/>
                <w:lang w:val="en-ID"/>
              </w:rPr>
              <w:t xml:space="preserve"> pada pokoknya berkenaan dengan </w:t>
            </w:r>
            <w:r w:rsidRPr="00B21105">
              <w:rPr>
                <w:rFonts w:ascii="Arial" w:hAnsi="Arial" w:cs="Arial"/>
                <w:noProof/>
                <w:lang w:val="en-ID"/>
              </w:rPr>
              <w:t>adanya</w:t>
            </w:r>
            <w:r w:rsidR="00B21105" w:rsidRPr="00B21105">
              <w:rPr>
                <w:rFonts w:ascii="Arial" w:hAnsi="Arial" w:cs="Arial"/>
                <w:noProof/>
                <w:lang w:val="en-ID"/>
              </w:rPr>
              <w:t xml:space="preserve"> </w:t>
            </w:r>
            <w:r w:rsidR="00B21105" w:rsidRPr="00B21105">
              <w:rPr>
                <w:rFonts w:ascii="Arial" w:eastAsia="Tahoma" w:hAnsi="Arial" w:cs="Arial"/>
              </w:rPr>
              <w:t>keberpihakan ASN aparat dan/atau perangkat desa, penyelenggara desa dan/atau pendamping desa serta kepala desa untuk memenangkan Pihak Terkait</w:t>
            </w:r>
            <w:r w:rsidR="00B21105" w:rsidRPr="00B21105">
              <w:rPr>
                <w:rFonts w:ascii="Arial" w:hAnsi="Arial" w:cs="Arial"/>
                <w:noProof/>
                <w:lang w:val="en-ID"/>
              </w:rPr>
              <w:t>, Mahkamah berpendapat,</w:t>
            </w:r>
            <w:r w:rsidRPr="00B21105">
              <w:rPr>
                <w:rFonts w:ascii="Arial" w:hAnsi="Arial" w:cs="Arial"/>
                <w:noProof/>
                <w:lang w:val="en-ID"/>
              </w:rPr>
              <w:t xml:space="preserve"> </w:t>
            </w:r>
            <w:r w:rsidR="00B21105" w:rsidRPr="00B21105">
              <w:rPr>
                <w:rFonts w:ascii="Arial" w:hAnsi="Arial" w:cs="Arial"/>
                <w:lang w:val="en-ID"/>
              </w:rPr>
              <w:t xml:space="preserve">terhadap dalil Pemohon yang pada pokoknya menyatakan </w:t>
            </w:r>
            <w:r w:rsidR="00B21105" w:rsidRPr="00B21105">
              <w:rPr>
                <w:rFonts w:ascii="Arial" w:hAnsi="Arial" w:cs="Arial"/>
                <w:noProof/>
                <w:lang w:val="en-ID"/>
              </w:rPr>
              <w:t xml:space="preserve">Amrullah selaku Kepala Desa Lampar Baru dan Suki selaku Kepala Desa Canggu yang diduga tidak netral atau memihak Pihak Terkait dengan berpose membentuk angka 2 pada ibu jari dan telunjuk menghadap ke arah bawah. Setelah Mahkamah memeriksa bukti Pemohon, Mahkamah tidak mendapatkan informasi pada kegiatan apa foto tersebut diambil dan siapa saja orang yang terdapat dalam foto tersebut. Foto tersebut hanya memperlihatkan delapan orang pria berdiri berjajar dan berpose dengan jari telunjuk dan ibu jari menghadap ke arah bawah tanpa disertai penjelasan lebih lanjut selain tulisan berjudul “keterlibatan Amrullah selaku Kepala Desa Lampar Baru, Kecamatan Talang Padang dan Suki selaku Kepala Desa Canggu, Kecamatan Talang Padang”. Selanjutnya, terhadap dalil yang pada pokoknya menyatakan Suki selaku Kepala Desa Canggu yang ditangkap Polres Empat Lawang karena melakukan pengeroyokan/pemukulan terhadap saksi mandat yang bernama Supriyanto, faktanya bukan hanya Suki yang ditahan di Polres Empat Lawang melainkan Supriadi juga ditahan di Polres Empat Lawang dan terhadap peristiwa tersebut Suki juga telah membuat pernyataan bahwa keributan terjadi karena Supriadi menantang berkelahi dengan mengeluarkan senjata tajam kemudian langsung menusuknya dan pada bukti yang diajukan oleh Pemohon berupa tangkapan layar dengan judul “Dua Orang Ditahan Usai Bentrok di Masa Tenang PSU Pilkada Empat Lawang, Termasuk Seorang Kades”. Selain itu, Pemohon juga mengajukan bukti berupa video yang memperlihatkan seorang pria sedang berbicara dengan menggunakan bahasa daerah. Mahkamah berpendapat, kedua bukti tersebut tidak dapat meyakinkan Mahkamah, karena bukti tersebut tidak secara utuh memperlihatkan artikel tersebut, bukti tersebut hanya memperlihatkan judul artikel tanpa uraian utuh sebagaimana layaknya sebuah informasi di media, sehingga Mahkamah tidak mendapatkan keyakinan terkait keterlibatan kedua orang tersebut dengan salah satu pasangan calon. Adapun berkenaan dengan video yang memperlihatkan seorang pria berbicara menggunakan bahasa daerah, menurut Mahkamah, video tersebut tidak memperlihatkan tempat, waktu, dan dalam kegiatan apa video tersebut diambil. Oleh karena tidak terdapat penjelasan lebih lanjut berkenaan dengan bukti yang diajukan oleh Pemohon, sehingga Mahkamah tidak meyakini kebenaran bukti yang diajukan oleh Pemohon. Berkenaan dengan Riatul selaku Kepala Desa Rantau Alih, Kecamatan Lintang yang mengkampanyekan Pihak Terkait, setelah Mahkamah memeriksa bukti Pemohon berupa foto yang di dalamnya terdapat 4 orang pria sedang berdiri dengan tangan mengepal, Mahkamah berpendapat, Mahkamah tidak dapat meyakini foto tersebut karena tidak berisi uraian yang jelas di mana, dan kapan foto tersebut diambil. Selain itu, tidak terdapat pula penjelasan mengenai kegiatan dalam foto tersebut. Dalil serupa berkenaan dengan kepala desa yang tidak netral dan berpihak kepada Pihak Terkait yaitu atas nama, Widodo Budi Darmo, Fauzan, dan Alek Sander Hex. Pemohon untuk membuktikan dalilnya mengajukan bukti berupa foto dan tangkapan layar aplikasi </w:t>
            </w:r>
            <w:r w:rsidR="00B21105" w:rsidRPr="00B21105">
              <w:rPr>
                <w:rFonts w:ascii="Arial" w:hAnsi="Arial" w:cs="Arial"/>
                <w:i/>
                <w:noProof/>
                <w:lang w:val="en-ID"/>
              </w:rPr>
              <w:t>WhatsApp</w:t>
            </w:r>
            <w:r w:rsidR="00B21105" w:rsidRPr="00B21105">
              <w:rPr>
                <w:rFonts w:ascii="Arial" w:hAnsi="Arial" w:cs="Arial"/>
                <w:noProof/>
                <w:lang w:val="en-ID"/>
              </w:rPr>
              <w:t xml:space="preserve"> yang tidak disertai penjelasan yang lengkap terhadap bukti tersebut dan terhadap nama-nama kepala desa sebagaimana yang didalilkan oleh Pemohon, yang bersangkutan telah membuat surat pernyataan klarifikasi yang pada pokoknya menyatakan dugaan Pemohon adalah tidak benar. Selanjutnya berkenaan dengan dalil adanya keterlibatan ASN dan camat yang tidak netral dan memihak Pihak Terkait, antara lain atas nama Zefra Doris, Sofian Haris, Mawardi Emran, Sapardina Joli, Sri Husada, Dodi Suhendra, Sarni, Susanto, Munfajir Ghozali, Idul Adha yang berfoto bersama Pihak Terkait di berbagai kegiatan dengan pose dua jari, adalah tidak benar karena yang bersangkutan telah memberikan pernyataan berdasarkan surat pernyataan </w:t>
            </w:r>
            <w:r w:rsidR="00B21105" w:rsidRPr="00B21105">
              <w:rPr>
                <w:rFonts w:ascii="Arial" w:hAnsi="Arial" w:cs="Arial"/>
                <w:noProof/>
                <w:lang w:val="en-ID"/>
              </w:rPr>
              <w:lastRenderedPageBreak/>
              <w:t xml:space="preserve">klarifikasi dan terhadap dalil atas nama Munfajir, yang bersangkutan justru telah pensiun sebagai ASN sejak 31 Desember 2024. Selain itu, Pemohon juga telah memperoleh suara terbanyak di Kecamatan Tebing Tinggi dan Kecamatan Talang Padang, sehingga tidak ada korelasi dengan camat Tebing Tinggi atas nama Sapardina Joli dan camat Talang Padang atas nama Sofian Haris yang didalilkan berpihak pada Pihak Terkait. Terlebih lagi, tidak terdapat rekomendasi Bawaslu berkenaan dengan dalil </w:t>
            </w:r>
            <w:r w:rsidR="00B21105" w:rsidRPr="00B21105">
              <w:rPr>
                <w:rFonts w:ascii="Arial" w:hAnsi="Arial" w:cs="Arial"/>
                <w:i/>
                <w:noProof/>
                <w:lang w:val="en-ID"/>
              </w:rPr>
              <w:t>a quo</w:t>
            </w:r>
            <w:r w:rsidR="00B21105" w:rsidRPr="00B21105">
              <w:rPr>
                <w:rFonts w:ascii="Arial" w:hAnsi="Arial" w:cs="Arial"/>
                <w:noProof/>
                <w:lang w:val="en-ID"/>
              </w:rPr>
              <w:t xml:space="preserve">. Terhadap dalil Pemohon </w:t>
            </w:r>
            <w:r w:rsidR="00B21105" w:rsidRPr="00B21105">
              <w:rPr>
                <w:rFonts w:ascii="Arial" w:hAnsi="Arial" w:cs="Arial"/>
                <w:i/>
                <w:noProof/>
                <w:lang w:val="en-ID"/>
              </w:rPr>
              <w:t xml:space="preserve">a quo, </w:t>
            </w:r>
            <w:r w:rsidR="00B21105" w:rsidRPr="00B21105">
              <w:rPr>
                <w:rFonts w:ascii="Arial" w:hAnsi="Arial" w:cs="Arial"/>
                <w:noProof/>
                <w:lang w:val="en-ID"/>
              </w:rPr>
              <w:t>Bawaslu menerima enam laporan dugaan pelanggaran pemilihan, di mana laporan Nomor 030/PL/PB/Kab/06.07/IV/2025 pada pokoknya tidak ditindaklanjuti dengan alasan laporan dinyatakan bukan pelanggaran Pemilihan serta tidak mengandung dugaan pelanggaran peraturan perundang-undangan. Kemudian Laporan Nomor 022/PL/PB/Kab/06.07/IV/2025, Nomor 023/PL/PB/Kab/06.07/IV/2025, Nomor 024/PL/PB/Kab/06.07/IV/2025, dan Nomor 025/PL/PB/Kab/06.07/IV/2025 yang pada pokoknya tidak diregistrasi karena tidak memenuhi syarat materiil dan laporan Nomor 057/PL/PB/Kab/06.07/IV/2025 yang pada pokoknya tidak diregistrasi karena tidak memenuhi syarat formal dengan alasan waktu penyampaian pelaporan melebihi ketentuan paling lama 7 (tujuh) hari terhitung sejak diketahuinya dan/atau ditemukannya dugaan pelanggaran</w:t>
            </w:r>
            <w:r w:rsidRPr="00B21105">
              <w:rPr>
                <w:rFonts w:ascii="Arial" w:hAnsi="Arial" w:cs="Arial"/>
                <w:lang w:val="en-ID"/>
              </w:rPr>
              <w:t xml:space="preserve">. Dengan demikian, dalil Pemohon </w:t>
            </w:r>
            <w:r w:rsidR="00B21105" w:rsidRPr="00B21105">
              <w:rPr>
                <w:rFonts w:ascii="Arial" w:hAnsi="Arial" w:cs="Arial"/>
                <w:noProof/>
                <w:lang w:val="en-ID"/>
              </w:rPr>
              <w:t xml:space="preserve">berkaitan </w:t>
            </w:r>
            <w:r w:rsidR="00B21105" w:rsidRPr="00B21105">
              <w:rPr>
                <w:rFonts w:ascii="Arial" w:hAnsi="Arial" w:cs="Arial"/>
                <w:lang w:val="en-ID"/>
              </w:rPr>
              <w:t>dengan</w:t>
            </w:r>
            <w:r w:rsidR="00B21105" w:rsidRPr="00B21105">
              <w:rPr>
                <w:rFonts w:ascii="Arial" w:hAnsi="Arial" w:cs="Arial"/>
                <w:noProof/>
                <w:lang w:val="en-ID"/>
              </w:rPr>
              <w:t xml:space="preserve"> </w:t>
            </w:r>
            <w:r w:rsidR="00B21105" w:rsidRPr="00B21105">
              <w:rPr>
                <w:rFonts w:ascii="Arial" w:eastAsia="Tahoma" w:hAnsi="Arial" w:cs="Arial"/>
              </w:rPr>
              <w:t xml:space="preserve">keberpihakan </w:t>
            </w:r>
            <w:r w:rsidR="00FC4B4F">
              <w:rPr>
                <w:rFonts w:ascii="Arial" w:eastAsia="Tahoma" w:hAnsi="Arial" w:cs="Arial"/>
              </w:rPr>
              <w:t>ASN</w:t>
            </w:r>
            <w:r w:rsidR="00B21105" w:rsidRPr="00B21105">
              <w:rPr>
                <w:rFonts w:ascii="Arial" w:eastAsia="Tahoma" w:hAnsi="Arial" w:cs="Arial"/>
              </w:rPr>
              <w:t xml:space="preserve">, aparat dan/atau perangkat desa, penyelenggara desa dan/atau pendamping desa, serta kepala desa untuk memenangkan Pihak Terkait adalah </w:t>
            </w:r>
            <w:r w:rsidR="00B21105" w:rsidRPr="00B21105">
              <w:rPr>
                <w:rFonts w:ascii="Arial" w:hAnsi="Arial" w:cs="Arial"/>
                <w:noProof/>
                <w:lang w:val="en-ID"/>
              </w:rPr>
              <w:t>tidak beralasan menurut hukum</w:t>
            </w:r>
            <w:r w:rsidRPr="00B21105">
              <w:rPr>
                <w:rFonts w:ascii="Arial" w:hAnsi="Arial" w:cs="Arial"/>
                <w:lang w:val="en-ID"/>
              </w:rPr>
              <w:t>.</w:t>
            </w:r>
          </w:p>
          <w:p w:rsidR="005C4FAF" w:rsidRPr="00B21105" w:rsidRDefault="005C4FAF" w:rsidP="00D87272">
            <w:pPr>
              <w:spacing w:before="120" w:after="0" w:line="240" w:lineRule="auto"/>
              <w:ind w:firstLine="706"/>
              <w:jc w:val="both"/>
              <w:rPr>
                <w:rFonts w:ascii="Arial" w:hAnsi="Arial" w:cs="Arial"/>
                <w:lang w:val="en-ID"/>
              </w:rPr>
            </w:pPr>
            <w:r w:rsidRPr="00B21105">
              <w:rPr>
                <w:rFonts w:ascii="Arial" w:hAnsi="Arial" w:cs="Arial"/>
                <w:lang w:val="en-ID"/>
              </w:rPr>
              <w:t xml:space="preserve">Bahwa </w:t>
            </w:r>
            <w:r w:rsidR="00B21105">
              <w:rPr>
                <w:rFonts w:ascii="Arial" w:hAnsi="Arial" w:cs="Arial"/>
                <w:lang w:val="en-ID"/>
              </w:rPr>
              <w:t>Pemohon selanjutnya mendalilkan yang</w:t>
            </w:r>
            <w:r w:rsidRPr="00B21105">
              <w:rPr>
                <w:rFonts w:ascii="Arial" w:hAnsi="Arial" w:cs="Arial"/>
                <w:lang w:val="en-ID"/>
              </w:rPr>
              <w:t xml:space="preserve"> pada pokoknya berkenaan dengan </w:t>
            </w:r>
            <w:r w:rsidRPr="00B21105">
              <w:rPr>
                <w:rFonts w:ascii="Arial" w:hAnsi="Arial" w:cs="Arial"/>
                <w:noProof/>
                <w:lang w:val="en-ID"/>
              </w:rPr>
              <w:t xml:space="preserve">adanya  </w:t>
            </w:r>
            <w:r w:rsidR="00B21105" w:rsidRPr="00B21105">
              <w:rPr>
                <w:rFonts w:ascii="Arial" w:eastAsia="Tahoma" w:hAnsi="Arial" w:cs="Arial"/>
              </w:rPr>
              <w:t xml:space="preserve">pemilih yang tidak mempunyai hak pilih tetapi menggunakan hak pilihnya dan terdapat pemilih yang menggunakan hak pilih lebih dari satu kali, Mahkamah berpendapat, </w:t>
            </w:r>
            <w:r w:rsidR="00B21105" w:rsidRPr="00B21105">
              <w:rPr>
                <w:rFonts w:ascii="Arial" w:hAnsi="Arial" w:cs="Arial"/>
                <w:lang w:val="en-ID"/>
              </w:rPr>
              <w:t xml:space="preserve">berkenaan dengan </w:t>
            </w:r>
            <w:r w:rsidR="00B21105" w:rsidRPr="00B21105">
              <w:rPr>
                <w:rFonts w:ascii="Arial" w:hAnsi="Arial" w:cs="Arial"/>
                <w:noProof/>
                <w:lang w:val="en-ID"/>
              </w:rPr>
              <w:t xml:space="preserve">dalil Pemohon yang pada pokoknya menyatakan dalil </w:t>
            </w:r>
            <w:r w:rsidR="00B21105" w:rsidRPr="00B21105">
              <w:rPr>
                <w:rFonts w:ascii="Arial" w:eastAsia="Tahoma" w:hAnsi="Arial" w:cs="Arial"/>
              </w:rPr>
              <w:t xml:space="preserve">adanya pemilih yang tidak mempunyai hak pilih tetapi menggunakan hak pilihnya, </w:t>
            </w:r>
            <w:r w:rsidR="00B21105" w:rsidRPr="00B21105">
              <w:rPr>
                <w:rFonts w:ascii="Arial" w:hAnsi="Arial" w:cs="Arial"/>
                <w:noProof/>
                <w:lang w:val="en-ID"/>
              </w:rPr>
              <w:t xml:space="preserve">berdasarkan </w:t>
            </w:r>
            <w:r w:rsidR="00B21105" w:rsidRPr="00B21105">
              <w:rPr>
                <w:rFonts w:ascii="Arial" w:hAnsi="Arial" w:cs="Arial"/>
              </w:rPr>
              <w:t xml:space="preserve">hasil penelusuran Termohon pada TPS 2 Desa Talang Padang Kecamatan Pasemah Air Keruh tidak ditemukan catatan kejadian khusus didalam dokumen Model C. Kejadian Khusus dan/atau Keberatan Saksi-KWK dan berdasarkan keterangan </w:t>
            </w:r>
            <w:r w:rsidR="00B21105" w:rsidRPr="00B21105">
              <w:rPr>
                <w:rFonts w:ascii="Arial" w:eastAsia="Tahoma" w:hAnsi="Arial" w:cs="Arial"/>
              </w:rPr>
              <w:t>Bawaslu Kabupaten Empat Lawang pada pokoknya menyatakan, tidak terdapat laporan dan/atau temuan pelanggaran Pemilihan.</w:t>
            </w:r>
            <w:r w:rsidR="00B21105" w:rsidRPr="00B21105">
              <w:rPr>
                <w:rFonts w:ascii="Arial" w:hAnsi="Arial" w:cs="Arial"/>
              </w:rPr>
              <w:t xml:space="preserve"> Sedangkan berkenaan dengan dalil Pemohon yang pada pokoknya menyatakan </w:t>
            </w:r>
            <w:r w:rsidR="00B21105" w:rsidRPr="00B21105">
              <w:rPr>
                <w:rFonts w:ascii="Arial" w:eastAsia="Tahoma" w:hAnsi="Arial" w:cs="Arial"/>
              </w:rPr>
              <w:t xml:space="preserve">terdapat pemilih yang menggunakan hak pilih lebih dari satu kali, bahwa permasalahan itu telah ditindaklanjuti </w:t>
            </w:r>
            <w:r w:rsidR="00B21105" w:rsidRPr="00B21105">
              <w:rPr>
                <w:rFonts w:ascii="Arial" w:hAnsi="Arial" w:cs="Arial"/>
              </w:rPr>
              <w:t xml:space="preserve">melalui pengisian dokumen Model C. Kejadian Khusus dan/atau Keberatan Saksi-KWK yang pada pokoknya surat suara hasil pencoblosan Eko Pratama Putra diambil dan dinyatakan tidak sah sebelum dimasukan kotak. Selanjutnya, terhadap dalil Pemohon   </w:t>
            </w:r>
            <w:r w:rsidR="00B21105" w:rsidRPr="00B21105">
              <w:rPr>
                <w:rFonts w:ascii="Arial" w:hAnsi="Arial" w:cs="Arial"/>
                <w:i/>
              </w:rPr>
              <w:t>a quo,</w:t>
            </w:r>
            <w:r w:rsidR="00B21105" w:rsidRPr="00B21105">
              <w:rPr>
                <w:rFonts w:ascii="Arial" w:hAnsi="Arial" w:cs="Arial"/>
              </w:rPr>
              <w:t xml:space="preserve"> </w:t>
            </w:r>
            <w:r w:rsidR="00B21105" w:rsidRPr="00B21105">
              <w:rPr>
                <w:rFonts w:ascii="Arial" w:eastAsia="Tahoma" w:hAnsi="Arial" w:cs="Arial"/>
              </w:rPr>
              <w:t>Bawaslu Kabupaten Empat Lawang menerima laporan dugaan pelanggaran Pemilihan berdasarkan Formulir Laporan Nomor 065/PL/PB/Kab/06.07/IV/2025. Terhadap laporan tersebut, Bawaslu Kabupaten Empat Lawang mengeluarkan pemberitahuan status laporan yang pada pokoknya tidak ditindaklanjuti dengan alasan tidak memenuhi syarat materiil pada saat perbaikan laporan</w:t>
            </w:r>
            <w:r w:rsidRPr="00B21105">
              <w:rPr>
                <w:rFonts w:ascii="Arial" w:hAnsi="Arial" w:cs="Arial"/>
                <w:lang w:val="en-ID"/>
              </w:rPr>
              <w:t xml:space="preserve">. Dengan demikian, dalil Pemohon </w:t>
            </w:r>
            <w:r w:rsidR="00B21105" w:rsidRPr="00B21105">
              <w:rPr>
                <w:rFonts w:ascii="Arial" w:hAnsi="Arial" w:cs="Arial"/>
                <w:lang w:val="en-ID"/>
              </w:rPr>
              <w:t>berkenaan dengan</w:t>
            </w:r>
            <w:r w:rsidR="00B21105" w:rsidRPr="00B21105">
              <w:rPr>
                <w:rFonts w:ascii="Arial" w:hAnsi="Arial" w:cs="Arial"/>
                <w:noProof/>
                <w:lang w:val="en-ID"/>
              </w:rPr>
              <w:t xml:space="preserve"> </w:t>
            </w:r>
            <w:r w:rsidR="00B21105" w:rsidRPr="00B21105">
              <w:rPr>
                <w:rFonts w:ascii="Arial" w:eastAsia="Tahoma" w:hAnsi="Arial" w:cs="Arial"/>
              </w:rPr>
              <w:t xml:space="preserve">terdapat pemilih yang tidak mempunyai hak pilih tetapi menggunakan hak pilihnya dan terdapat pemilih yang menggunakan hak pilih lebih dari satu kali adalah </w:t>
            </w:r>
            <w:r w:rsidR="00B21105" w:rsidRPr="00B21105">
              <w:rPr>
                <w:rFonts w:ascii="Arial" w:hAnsi="Arial" w:cs="Arial"/>
                <w:noProof/>
                <w:lang w:val="en-ID"/>
              </w:rPr>
              <w:t>tidak beralasan menurut hukum</w:t>
            </w:r>
            <w:r w:rsidRPr="00B21105">
              <w:rPr>
                <w:rFonts w:ascii="Arial" w:hAnsi="Arial" w:cs="Arial"/>
                <w:lang w:val="en-ID"/>
              </w:rPr>
              <w:t>.</w:t>
            </w:r>
          </w:p>
          <w:p w:rsidR="00D87272" w:rsidRPr="00B21105" w:rsidRDefault="00D87272" w:rsidP="00D87272">
            <w:pPr>
              <w:spacing w:before="120" w:after="0" w:line="240" w:lineRule="auto"/>
              <w:ind w:firstLine="706"/>
              <w:jc w:val="both"/>
              <w:rPr>
                <w:rFonts w:ascii="Arial" w:hAnsi="Arial" w:cs="Arial"/>
              </w:rPr>
            </w:pPr>
            <w:r w:rsidRPr="00B21105">
              <w:rPr>
                <w:rFonts w:ascii="Arial" w:hAnsi="Arial" w:cs="Arial"/>
                <w:lang w:val="en-ID"/>
              </w:rPr>
              <w:t xml:space="preserve">Bahwa </w:t>
            </w:r>
            <w:r w:rsidR="00B21105">
              <w:rPr>
                <w:rFonts w:ascii="Arial" w:hAnsi="Arial" w:cs="Arial"/>
                <w:lang w:val="en-ID"/>
              </w:rPr>
              <w:t xml:space="preserve">selanjutnya </w:t>
            </w:r>
            <w:r w:rsidRPr="00B21105">
              <w:rPr>
                <w:rFonts w:ascii="Arial" w:hAnsi="Arial" w:cs="Arial"/>
                <w:lang w:val="en-ID"/>
              </w:rPr>
              <w:t>berkenaan dengan dalil permohonan Pemohon yang pada pokoknya menyatakan adanya</w:t>
            </w:r>
            <w:r w:rsidR="00C76EA7" w:rsidRPr="00B21105">
              <w:rPr>
                <w:rFonts w:ascii="Arial" w:hAnsi="Arial" w:cs="Arial"/>
                <w:lang w:val="en-ID"/>
              </w:rPr>
              <w:t xml:space="preserve"> </w:t>
            </w:r>
            <w:r w:rsidR="00B21105" w:rsidRPr="00B21105">
              <w:rPr>
                <w:rFonts w:ascii="Arial" w:eastAsia="Tahoma" w:hAnsi="Arial" w:cs="Arial"/>
              </w:rPr>
              <w:t xml:space="preserve">tanda tangan yang identik dalam daftar hadir pemilih, Mahkamah berpendapat, </w:t>
            </w:r>
            <w:r w:rsidR="00B21105" w:rsidRPr="00B21105">
              <w:rPr>
                <w:rFonts w:ascii="Arial" w:hAnsi="Arial" w:cs="Arial"/>
                <w:lang w:val="en-ID"/>
              </w:rPr>
              <w:t xml:space="preserve">bahwa setelah Mahkamah memeriksa bukti yang diajukan oleh Pemohon, telah ternyata Pemohon mengajukan bukti berupa fotokopi foto yang di dalamnya terdapat tulisan data per tanggal 12 November 2024 dan foto tersebut diambil pada tanggal 27 November 2024 dengan waktu pengambilan foto yang berbeda-beda. Mahkamah tidak dapat meyakini bukti tersebut karena bukti tersebut berasal dari foto yang tidak dapat dibuktikan keakuratannya serta hanya memperlihatkan lembar halaman tertentu dan tidak utuh. Selain itu, foto tersebut juga memperlihatkan tanggal pengambilan gambar yang dilakukan pada tanggal </w:t>
            </w:r>
            <w:r w:rsidR="00B21105" w:rsidRPr="00B21105">
              <w:rPr>
                <w:rFonts w:ascii="Arial" w:hAnsi="Arial" w:cs="Arial"/>
                <w:lang w:val="en-ID"/>
              </w:rPr>
              <w:lastRenderedPageBreak/>
              <w:t>27 November 2024 atau sebelum dilakukannya pemungutan suara ulang, sehingga tidak ada relevansinya.</w:t>
            </w:r>
            <w:r w:rsidR="00B21105" w:rsidRPr="00B21105">
              <w:rPr>
                <w:rFonts w:ascii="Arial" w:hAnsi="Arial" w:cs="Arial"/>
                <w:noProof/>
                <w:lang w:val="en-ID"/>
              </w:rPr>
              <w:t xml:space="preserve"> Dengan demikian, dalil Pemohon </w:t>
            </w:r>
            <w:r w:rsidR="00B21105" w:rsidRPr="00B21105">
              <w:rPr>
                <w:rFonts w:ascii="Arial" w:hAnsi="Arial" w:cs="Arial"/>
                <w:i/>
                <w:noProof/>
                <w:lang w:val="en-ID"/>
              </w:rPr>
              <w:t xml:space="preserve">a quo </w:t>
            </w:r>
            <w:r w:rsidR="00B21105" w:rsidRPr="00B21105">
              <w:rPr>
                <w:rFonts w:ascii="Arial" w:hAnsi="Arial" w:cs="Arial"/>
                <w:noProof/>
                <w:lang w:val="en-ID"/>
              </w:rPr>
              <w:t>tidak beralasan menurut hukum</w:t>
            </w:r>
            <w:r w:rsidR="00B21105" w:rsidRPr="00B21105">
              <w:rPr>
                <w:rFonts w:ascii="Arial" w:hAnsi="Arial" w:cs="Arial"/>
                <w:lang w:val="en-ID"/>
              </w:rPr>
              <w:t>.</w:t>
            </w:r>
          </w:p>
          <w:p w:rsidR="00D87272" w:rsidRPr="00C26DAB" w:rsidRDefault="00D87272" w:rsidP="00D87272">
            <w:pPr>
              <w:tabs>
                <w:tab w:val="left" w:pos="720"/>
                <w:tab w:val="left" w:pos="990"/>
              </w:tabs>
              <w:spacing w:before="120" w:after="120" w:line="240" w:lineRule="auto"/>
              <w:ind w:firstLine="746"/>
              <w:jc w:val="both"/>
              <w:rPr>
                <w:rFonts w:ascii="Arial" w:eastAsia="Arial Unicode MS" w:hAnsi="Arial" w:cs="Arial"/>
              </w:rPr>
            </w:pPr>
            <w:r w:rsidRPr="00C26DAB">
              <w:rPr>
                <w:rFonts w:ascii="Arial" w:hAnsi="Arial" w:cs="Arial"/>
                <w:lang w:val="af-ZA"/>
              </w:rPr>
              <w:t>B</w:t>
            </w:r>
            <w:r w:rsidRPr="00C26DAB">
              <w:rPr>
                <w:rFonts w:ascii="Arial" w:hAnsi="Arial" w:cs="Arial"/>
                <w:lang w:val="id-ID"/>
              </w:rPr>
              <w:t xml:space="preserve">erdasarkan seluruh uraian pertimbangan hukum tersebut di atas, Mahkamah </w:t>
            </w:r>
            <w:r w:rsidRPr="00C26DAB">
              <w:rPr>
                <w:rFonts w:ascii="Arial" w:hAnsi="Arial" w:cs="Arial"/>
              </w:rPr>
              <w:t>tidak mendapatkan keyakinan akan kebenaran terhadap dalil-dalil pokok permohonan Pemohon. Dengan demikian</w:t>
            </w:r>
            <w:r w:rsidRPr="00C26DAB">
              <w:rPr>
                <w:rFonts w:ascii="Arial" w:hAnsi="Arial" w:cs="Arial"/>
                <w:lang w:val="id-ID"/>
              </w:rPr>
              <w:t xml:space="preserve">, </w:t>
            </w:r>
            <w:r w:rsidRPr="00C26DAB">
              <w:rPr>
                <w:rFonts w:ascii="Arial" w:hAnsi="Arial" w:cs="Arial"/>
              </w:rPr>
              <w:t xml:space="preserve">tahapan-tahapan pemilihan </w:t>
            </w:r>
            <w:r w:rsidR="007F4CB6">
              <w:rPr>
                <w:rFonts w:ascii="Arial" w:hAnsi="Arial" w:cs="Arial"/>
              </w:rPr>
              <w:t xml:space="preserve">umum Bupati dan wakil Bupati Empat Lawang </w:t>
            </w:r>
            <w:r w:rsidRPr="00C26DAB">
              <w:rPr>
                <w:rFonts w:ascii="Arial" w:hAnsi="Arial" w:cs="Arial"/>
              </w:rPr>
              <w:t>2024 telah dilaksanakan sesuai dengan tahapan dan ketentuan, serta terkait permasalahan yang ada telah diselesaikan sesuai ketentuan dan peraturan perundang-undangan.</w:t>
            </w:r>
            <w:r w:rsidRPr="00C26DAB">
              <w:rPr>
                <w:rFonts w:ascii="Arial" w:hAnsi="Arial" w:cs="Arial"/>
                <w:lang w:val="id-ID"/>
              </w:rPr>
              <w:t xml:space="preserve"> </w:t>
            </w:r>
            <w:r w:rsidRPr="00C26DAB">
              <w:rPr>
                <w:rFonts w:ascii="Arial" w:hAnsi="Arial" w:cs="Arial"/>
              </w:rPr>
              <w:t xml:space="preserve">Terlebih terhadap permohonan </w:t>
            </w:r>
            <w:r w:rsidRPr="00C26DAB">
              <w:rPr>
                <w:rFonts w:ascii="Arial" w:hAnsi="Arial" w:cs="Arial"/>
                <w:i/>
              </w:rPr>
              <w:t xml:space="preserve">a quo </w:t>
            </w:r>
            <w:r w:rsidRPr="00C26DAB">
              <w:rPr>
                <w:rFonts w:ascii="Arial" w:hAnsi="Arial" w:cs="Arial"/>
              </w:rPr>
              <w:t xml:space="preserve">Mahkamah tidak menemukan adanya “kondisi/kejadian khusus”. </w:t>
            </w:r>
          </w:p>
          <w:p w:rsidR="00D87272" w:rsidRPr="00C26DAB" w:rsidRDefault="00D87272" w:rsidP="00D87272">
            <w:pPr>
              <w:tabs>
                <w:tab w:val="left" w:pos="720"/>
              </w:tabs>
              <w:spacing w:before="120" w:after="120" w:line="240" w:lineRule="auto"/>
              <w:jc w:val="both"/>
              <w:rPr>
                <w:rFonts w:ascii="Arial" w:hAnsi="Arial" w:cs="Arial"/>
              </w:rPr>
            </w:pPr>
            <w:r w:rsidRPr="00C26DAB">
              <w:rPr>
                <w:rFonts w:ascii="Arial" w:eastAsia="Arial Unicode MS" w:hAnsi="Arial" w:cs="Arial"/>
              </w:rPr>
              <w:tab/>
              <w:t xml:space="preserve">Selanjutnya berkenaan dengan kedudukan hukum sebagaimana diatur dalam Pasal 157 ayat (4) UU 10/2016, berdasarkan </w:t>
            </w:r>
            <w:r w:rsidR="007F4CB6" w:rsidRPr="00815B57">
              <w:rPr>
                <w:rFonts w:ascii="Arial" w:hAnsi="Arial" w:cs="Arial"/>
              </w:rPr>
              <w:t xml:space="preserve">Keputusan </w:t>
            </w:r>
            <w:r w:rsidR="007F4CB6" w:rsidRPr="00815B57">
              <w:rPr>
                <w:rFonts w:ascii="Arial" w:hAnsi="Arial" w:cs="Arial"/>
                <w:lang w:val="id-ID"/>
              </w:rPr>
              <w:t xml:space="preserve">Komisi </w:t>
            </w:r>
            <w:r w:rsidR="007F4CB6" w:rsidRPr="00815B57">
              <w:rPr>
                <w:rFonts w:ascii="Arial" w:hAnsi="Arial" w:cs="Arial"/>
              </w:rPr>
              <w:t xml:space="preserve">Pemilihan Umum </w:t>
            </w:r>
            <w:r w:rsidR="007F4CB6" w:rsidRPr="00815B57">
              <w:rPr>
                <w:rFonts w:ascii="Arial" w:hAnsi="Arial" w:cs="Arial"/>
                <w:noProof/>
                <w:lang w:val="it-IT"/>
              </w:rPr>
              <w:t>Kabupaten Empat Lawang Nomor 06 Tahun 2025 tentang Penetapan Pasangan Calon Peserta Pemilihan Bupati dan Wakil Bupati Empat Lawang Tahun 2024 Pasca Putusan Mahkamah Konstitusi</w:t>
            </w:r>
            <w:r w:rsidR="007F4CB6">
              <w:rPr>
                <w:rFonts w:ascii="Arial" w:hAnsi="Arial" w:cs="Arial"/>
                <w:noProof/>
                <w:lang w:val="it-IT"/>
              </w:rPr>
              <w:t xml:space="preserve"> </w:t>
            </w:r>
            <w:r w:rsidR="00C26DAB" w:rsidRPr="00C26DAB">
              <w:rPr>
                <w:rFonts w:ascii="Arial" w:eastAsia="Arial Unicode MS" w:hAnsi="Arial" w:cs="Arial"/>
              </w:rPr>
              <w:t xml:space="preserve">dan </w:t>
            </w:r>
            <w:r w:rsidR="007F4CB6" w:rsidRPr="00815B57">
              <w:rPr>
                <w:rFonts w:ascii="Arial" w:hAnsi="Arial" w:cs="Arial"/>
              </w:rPr>
              <w:t xml:space="preserve">Keputusan </w:t>
            </w:r>
            <w:r w:rsidR="007F4CB6" w:rsidRPr="00815B57">
              <w:rPr>
                <w:rFonts w:ascii="Arial" w:hAnsi="Arial" w:cs="Arial"/>
                <w:lang w:val="id-ID"/>
              </w:rPr>
              <w:t xml:space="preserve">Komisi </w:t>
            </w:r>
            <w:r w:rsidR="007F4CB6" w:rsidRPr="00815B57">
              <w:rPr>
                <w:rFonts w:ascii="Arial" w:hAnsi="Arial" w:cs="Arial"/>
              </w:rPr>
              <w:t xml:space="preserve">Pemilihan Umum </w:t>
            </w:r>
            <w:r w:rsidR="007F4CB6" w:rsidRPr="00815B57">
              <w:rPr>
                <w:rFonts w:ascii="Arial" w:hAnsi="Arial" w:cs="Arial"/>
                <w:noProof/>
                <w:lang w:val="it-IT"/>
              </w:rPr>
              <w:t>Kabupaten Empat Lawang Nomor 07 Tahun 2025 tentang Penetapan Nomor Urut Pasangan Calon Peserta Pemilihan Bupati dan Wakil Bupati Empat Lawang Tahun 2024 Pasca Putusan Mahkamah Konstitusi</w:t>
            </w:r>
            <w:r w:rsidR="00C26DAB" w:rsidRPr="00C26DAB">
              <w:rPr>
                <w:rFonts w:ascii="Arial" w:hAnsi="Arial" w:cs="Arial"/>
                <w:noProof/>
                <w:lang w:val="it-IT"/>
              </w:rPr>
              <w:t xml:space="preserve">, </w:t>
            </w:r>
            <w:r w:rsidRPr="00C26DAB">
              <w:rPr>
                <w:rFonts w:ascii="Arial" w:hAnsi="Arial" w:cs="Arial"/>
                <w:lang w:val="id-ID"/>
              </w:rPr>
              <w:t xml:space="preserve">Pemohon adalah </w:t>
            </w:r>
            <w:r w:rsidR="007F4CB6" w:rsidRPr="00815B57">
              <w:rPr>
                <w:rFonts w:ascii="Arial" w:hAnsi="Arial" w:cs="Arial"/>
                <w:lang w:val="id-ID"/>
              </w:rPr>
              <w:t xml:space="preserve">Pemohon adalah Pasangan </w:t>
            </w:r>
            <w:r w:rsidR="007F4CB6" w:rsidRPr="00815B57">
              <w:rPr>
                <w:rFonts w:ascii="Arial" w:hAnsi="Arial" w:cs="Arial"/>
              </w:rPr>
              <w:t xml:space="preserve">Calon </w:t>
            </w:r>
            <w:r w:rsidR="007F4CB6" w:rsidRPr="00815B57">
              <w:rPr>
                <w:rFonts w:ascii="Arial" w:hAnsi="Arial" w:cs="Arial"/>
                <w:noProof/>
                <w:lang w:val="it-IT"/>
              </w:rPr>
              <w:t>Bupati dan Wakil Bupati Empat Lawang Tahun 2024</w:t>
            </w:r>
            <w:r w:rsidR="007F4CB6">
              <w:rPr>
                <w:rFonts w:ascii="Arial" w:hAnsi="Arial" w:cs="Arial"/>
                <w:noProof/>
                <w:lang w:val="it-IT"/>
              </w:rPr>
              <w:t>,</w:t>
            </w:r>
            <w:r w:rsidR="007F4CB6" w:rsidRPr="00815B57">
              <w:rPr>
                <w:rFonts w:ascii="Arial" w:hAnsi="Arial" w:cs="Arial"/>
                <w:noProof/>
                <w:lang w:val="it-IT"/>
              </w:rPr>
              <w:t xml:space="preserve"> </w:t>
            </w:r>
            <w:r w:rsidR="007F4CB6" w:rsidRPr="00815B57">
              <w:rPr>
                <w:rFonts w:ascii="Arial" w:hAnsi="Arial" w:cs="Arial"/>
              </w:rPr>
              <w:t>Nomor Urut 1</w:t>
            </w:r>
            <w:r w:rsidR="00C26DAB" w:rsidRPr="00C26DAB">
              <w:rPr>
                <w:rFonts w:ascii="Arial" w:hAnsi="Arial" w:cs="Arial"/>
              </w:rPr>
              <w:t>.</w:t>
            </w:r>
            <w:r w:rsidRPr="00C26DAB">
              <w:rPr>
                <w:rFonts w:ascii="Arial" w:hAnsi="Arial" w:cs="Arial"/>
              </w:rPr>
              <w:t xml:space="preserve"> Sementara itu, berkaitan dengan ketentuan Pasal 158 UU 10/2018 yang juga bagian dari kedudukan hukum, oleh karena tidak </w:t>
            </w:r>
            <w:r w:rsidRPr="00C26DAB">
              <w:rPr>
                <w:rFonts w:ascii="Arial" w:hAnsi="Arial" w:cs="Arial"/>
                <w:lang w:val="id-ID"/>
              </w:rPr>
              <w:t xml:space="preserve">terdapat alasan untuk </w:t>
            </w:r>
            <w:r w:rsidRPr="00C26DAB">
              <w:rPr>
                <w:rFonts w:ascii="Arial" w:hAnsi="Arial" w:cs="Arial"/>
              </w:rPr>
              <w:t>menunda keberlakuannya, Mahkamah mempertimbangkan sebagai berikut.</w:t>
            </w:r>
          </w:p>
          <w:p w:rsidR="00D87272" w:rsidRPr="00C26DAB" w:rsidRDefault="00D87272" w:rsidP="00D87272">
            <w:pPr>
              <w:widowControl w:val="0"/>
              <w:tabs>
                <w:tab w:val="left" w:pos="720"/>
                <w:tab w:val="left" w:pos="1080"/>
              </w:tabs>
              <w:autoSpaceDE w:val="0"/>
              <w:autoSpaceDN w:val="0"/>
              <w:spacing w:before="120" w:after="120" w:line="240" w:lineRule="auto"/>
              <w:jc w:val="both"/>
              <w:rPr>
                <w:rFonts w:ascii="Arial" w:hAnsi="Arial" w:cs="Arial"/>
                <w:lang w:val="id-ID"/>
              </w:rPr>
            </w:pPr>
            <w:r w:rsidRPr="00C26DAB">
              <w:rPr>
                <w:rFonts w:ascii="Arial" w:hAnsi="Arial" w:cs="Arial"/>
                <w:lang w:val="id-ID"/>
              </w:rPr>
              <w:tab/>
              <w:t>Bahwa</w:t>
            </w:r>
            <w:r w:rsidRPr="00C26DAB">
              <w:rPr>
                <w:rFonts w:ascii="Arial" w:hAnsi="Arial" w:cs="Arial"/>
                <w:lang w:val="af-ZA"/>
              </w:rPr>
              <w:t xml:space="preserve"> </w:t>
            </w:r>
            <w:r w:rsidRPr="00C26DAB">
              <w:rPr>
                <w:rFonts w:ascii="Arial" w:hAnsi="Arial" w:cs="Arial"/>
                <w:lang w:val="id-ID"/>
              </w:rPr>
              <w:t xml:space="preserve">jumlah penduduk di </w:t>
            </w:r>
            <w:r w:rsidR="007F4CB6">
              <w:rPr>
                <w:rFonts w:ascii="Arial" w:hAnsi="Arial" w:cs="Arial"/>
                <w:lang w:val="af-ZA"/>
              </w:rPr>
              <w:t>Kabupaten Empat Lawang</w:t>
            </w:r>
            <w:r w:rsidRPr="00C26DAB">
              <w:rPr>
                <w:rFonts w:ascii="Arial" w:hAnsi="Arial" w:cs="Arial"/>
                <w:lang w:val="id-ID"/>
              </w:rPr>
              <w:t xml:space="preserve"> </w:t>
            </w:r>
            <w:r w:rsidR="007F4CB6" w:rsidRPr="00815B57">
              <w:rPr>
                <w:rFonts w:ascii="Arial" w:hAnsi="Arial" w:cs="Arial"/>
                <w:lang w:val="id-ID"/>
              </w:rPr>
              <w:t xml:space="preserve">adalah </w:t>
            </w:r>
            <w:r w:rsidR="007F4CB6" w:rsidRPr="00815B57">
              <w:rPr>
                <w:rFonts w:ascii="Arial" w:hAnsi="Arial" w:cs="Arial"/>
              </w:rPr>
              <w:t>336.158</w:t>
            </w:r>
            <w:r w:rsidR="007F4CB6" w:rsidRPr="00815B57">
              <w:rPr>
                <w:rFonts w:ascii="Arial" w:hAnsi="Arial" w:cs="Arial"/>
                <w:lang w:val="id-ID"/>
              </w:rPr>
              <w:t xml:space="preserve"> (</w:t>
            </w:r>
            <w:r w:rsidR="007F4CB6" w:rsidRPr="00815B57">
              <w:rPr>
                <w:rFonts w:ascii="Arial" w:hAnsi="Arial" w:cs="Arial"/>
                <w:lang w:val="en-ID"/>
              </w:rPr>
              <w:t>tiga ratus tiga puluh enam ribu seratus lima puluh delapan</w:t>
            </w:r>
            <w:r w:rsidR="007F4CB6" w:rsidRPr="00815B57">
              <w:rPr>
                <w:rFonts w:ascii="Arial" w:hAnsi="Arial" w:cs="Arial"/>
                <w:lang w:val="id-ID"/>
              </w:rPr>
              <w:t>)</w:t>
            </w:r>
            <w:r w:rsidRPr="00C26DAB">
              <w:rPr>
                <w:rFonts w:ascii="Arial" w:hAnsi="Arial" w:cs="Arial"/>
                <w:lang w:val="id-ID"/>
              </w:rPr>
              <w:t xml:space="preserve"> jiwa, sehingga selisih perolehan suara antara </w:t>
            </w:r>
            <w:r w:rsidR="00C26DAB" w:rsidRPr="00C26DAB">
              <w:rPr>
                <w:rFonts w:ascii="Arial" w:hAnsi="Arial" w:cs="Arial"/>
                <w:lang w:val="id-ID"/>
              </w:rPr>
              <w:t>pasangan calon peraih suara terbanyak</w:t>
            </w:r>
            <w:r w:rsidRPr="00C26DAB">
              <w:rPr>
                <w:rFonts w:ascii="Arial" w:hAnsi="Arial" w:cs="Arial"/>
                <w:lang w:val="id-ID"/>
              </w:rPr>
              <w:t xml:space="preserve"> dengan</w:t>
            </w:r>
            <w:r w:rsidR="00C26DAB" w:rsidRPr="00C26DAB">
              <w:rPr>
                <w:rFonts w:ascii="Arial" w:hAnsi="Arial" w:cs="Arial"/>
                <w:lang w:val="en-ID"/>
              </w:rPr>
              <w:t xml:space="preserve"> Pemohon</w:t>
            </w:r>
            <w:r w:rsidRPr="00C26DAB">
              <w:rPr>
                <w:rFonts w:ascii="Arial" w:hAnsi="Arial" w:cs="Arial"/>
                <w:lang w:val="id-ID"/>
              </w:rPr>
              <w:t xml:space="preserve"> untuk dapat mengajukan permohonan Perselisihan Hasil Pemilihan Umum </w:t>
            </w:r>
            <w:r w:rsidR="007F4CB6">
              <w:rPr>
                <w:rFonts w:ascii="Arial" w:hAnsi="Arial" w:cs="Arial"/>
              </w:rPr>
              <w:t xml:space="preserve">Bupati dan Wakil Bupati </w:t>
            </w:r>
            <w:r w:rsidRPr="00C26DAB">
              <w:rPr>
                <w:rFonts w:ascii="Arial" w:hAnsi="Arial" w:cs="Arial"/>
                <w:lang w:val="id-ID"/>
              </w:rPr>
              <w:t>Tahun 2024</w:t>
            </w:r>
            <w:r w:rsidR="007F4CB6">
              <w:rPr>
                <w:rFonts w:ascii="Arial" w:hAnsi="Arial" w:cs="Arial"/>
                <w:lang w:val="id-ID"/>
              </w:rPr>
              <w:t xml:space="preserve"> berdasarkan Pasal 158 ayat (2) huruf b</w:t>
            </w:r>
            <w:r w:rsidRPr="00C26DAB">
              <w:rPr>
                <w:rFonts w:ascii="Arial" w:hAnsi="Arial" w:cs="Arial"/>
                <w:lang w:val="id-ID"/>
              </w:rPr>
              <w:t xml:space="preserve"> UU 10/2016 adalah paling banyak sebesar </w:t>
            </w:r>
            <w:r w:rsidR="007F4CB6" w:rsidRPr="00815B57">
              <w:rPr>
                <w:rFonts w:ascii="Arial" w:hAnsi="Arial" w:cs="Arial"/>
              </w:rPr>
              <w:t xml:space="preserve">1,5% (satu koma lima persen) </w:t>
            </w:r>
            <w:r w:rsidRPr="00C26DAB">
              <w:rPr>
                <w:rFonts w:ascii="Arial" w:hAnsi="Arial" w:cs="Arial"/>
                <w:lang w:val="id-ID"/>
              </w:rPr>
              <w:t xml:space="preserve"> dari total suara sah hasil penghitungan suara tahap akhir yang ditetapkan oleh Termohon. </w:t>
            </w:r>
            <w:r w:rsidRPr="00C26DAB">
              <w:rPr>
                <w:rFonts w:ascii="Arial" w:hAnsi="Arial" w:cs="Arial"/>
                <w:noProof/>
                <w:lang w:val="id-ID"/>
              </w:rPr>
              <w:t xml:space="preserve">Sehingga, ambang batas pengajuan permohonan adalah </w:t>
            </w:r>
            <w:r w:rsidR="007F4CB6" w:rsidRPr="00815B57">
              <w:rPr>
                <w:rFonts w:ascii="Arial" w:hAnsi="Arial" w:cs="Arial"/>
                <w:lang w:val="en-ID"/>
              </w:rPr>
              <w:t>1,5</w:t>
            </w:r>
            <w:r w:rsidR="007F4CB6" w:rsidRPr="00815B57">
              <w:rPr>
                <w:rFonts w:ascii="Arial" w:hAnsi="Arial" w:cs="Arial"/>
                <w:lang w:val="id-ID"/>
              </w:rPr>
              <w:t xml:space="preserve">% x </w:t>
            </w:r>
            <w:r w:rsidR="007F4CB6" w:rsidRPr="00815B57">
              <w:rPr>
                <w:rFonts w:ascii="Arial" w:hAnsi="Arial" w:cs="Arial"/>
                <w:lang w:val="en-ID"/>
              </w:rPr>
              <w:t>132.660</w:t>
            </w:r>
            <w:r w:rsidR="007F4CB6">
              <w:rPr>
                <w:rFonts w:ascii="Arial" w:hAnsi="Arial" w:cs="Arial"/>
                <w:lang w:val="id-ID"/>
              </w:rPr>
              <w:t xml:space="preserve"> suara </w:t>
            </w:r>
            <w:r w:rsidR="007F4CB6" w:rsidRPr="00815B57">
              <w:rPr>
                <w:rFonts w:ascii="Arial" w:hAnsi="Arial" w:cs="Arial"/>
                <w:lang w:val="id-ID"/>
              </w:rPr>
              <w:t xml:space="preserve">= </w:t>
            </w:r>
            <w:r w:rsidR="007F4CB6" w:rsidRPr="00815B57">
              <w:rPr>
                <w:rFonts w:ascii="Arial" w:hAnsi="Arial" w:cs="Arial"/>
                <w:lang w:val="en-ID"/>
              </w:rPr>
              <w:t>1.990</w:t>
            </w:r>
            <w:r w:rsidR="007F4CB6" w:rsidRPr="00815B57">
              <w:rPr>
                <w:rFonts w:ascii="Arial" w:hAnsi="Arial" w:cs="Arial"/>
                <w:lang w:val="id-ID"/>
              </w:rPr>
              <w:t xml:space="preserve"> suara</w:t>
            </w:r>
            <w:r w:rsidRPr="00C26DAB">
              <w:rPr>
                <w:rFonts w:ascii="Arial" w:hAnsi="Arial" w:cs="Arial"/>
                <w:noProof/>
                <w:lang w:val="id-ID"/>
              </w:rPr>
              <w:t>. Adapun perbedaan perolehan</w:t>
            </w:r>
            <w:r w:rsidR="007F4CB6" w:rsidRPr="00815B57">
              <w:rPr>
                <w:rFonts w:ascii="Arial" w:hAnsi="Arial" w:cs="Arial"/>
                <w:lang w:val="af-ZA"/>
              </w:rPr>
              <w:t xml:space="preserve"> hasil pemungutan suara ulang</w:t>
            </w:r>
            <w:r w:rsidRPr="00C26DAB">
              <w:rPr>
                <w:rFonts w:ascii="Arial" w:hAnsi="Arial" w:cs="Arial"/>
                <w:noProof/>
                <w:lang w:val="id-ID"/>
              </w:rPr>
              <w:t xml:space="preserve"> Pihak Terkait dan Pemohon adalah </w:t>
            </w:r>
            <w:r w:rsidR="007F4CB6">
              <w:rPr>
                <w:rFonts w:ascii="Arial" w:hAnsi="Arial" w:cs="Arial"/>
                <w:lang w:val="en-ID"/>
              </w:rPr>
              <w:t>80.639</w:t>
            </w:r>
            <w:r w:rsidR="007F4CB6" w:rsidRPr="00815B57">
              <w:rPr>
                <w:rFonts w:ascii="Arial" w:hAnsi="Arial" w:cs="Arial"/>
                <w:lang w:val="id-ID"/>
              </w:rPr>
              <w:t xml:space="preserve"> suara – </w:t>
            </w:r>
            <w:r w:rsidR="007F4CB6" w:rsidRPr="00815B57">
              <w:rPr>
                <w:rFonts w:ascii="Arial" w:hAnsi="Arial" w:cs="Arial"/>
                <w:lang w:val="en-ID"/>
              </w:rPr>
              <w:t>52.021</w:t>
            </w:r>
            <w:r w:rsidR="007F4CB6" w:rsidRPr="00815B57">
              <w:rPr>
                <w:rFonts w:ascii="Arial" w:hAnsi="Arial" w:cs="Arial"/>
                <w:lang w:val="id-ID"/>
              </w:rPr>
              <w:t xml:space="preserve"> suara = </w:t>
            </w:r>
            <w:r w:rsidR="007F4CB6" w:rsidRPr="00815B57">
              <w:rPr>
                <w:rFonts w:ascii="Arial" w:hAnsi="Arial" w:cs="Arial"/>
                <w:lang w:val="en-ID"/>
              </w:rPr>
              <w:t>28.618</w:t>
            </w:r>
            <w:r w:rsidR="007F4CB6" w:rsidRPr="00815B57">
              <w:rPr>
                <w:rFonts w:ascii="Arial" w:hAnsi="Arial" w:cs="Arial"/>
                <w:lang w:val="id-ID"/>
              </w:rPr>
              <w:t xml:space="preserve"> suara (21,57%) atau lebih dari </w:t>
            </w:r>
            <w:r w:rsidR="007F4CB6" w:rsidRPr="00815B57">
              <w:rPr>
                <w:rFonts w:ascii="Arial" w:hAnsi="Arial" w:cs="Arial"/>
                <w:lang w:val="en-ID"/>
              </w:rPr>
              <w:t>1.990</w:t>
            </w:r>
            <w:r w:rsidR="007F4CB6" w:rsidRPr="00815B57">
              <w:rPr>
                <w:rFonts w:ascii="Arial" w:hAnsi="Arial" w:cs="Arial"/>
                <w:lang w:val="id-ID"/>
              </w:rPr>
              <w:t xml:space="preserve"> suara</w:t>
            </w:r>
            <w:r w:rsidRPr="00C26DAB">
              <w:rPr>
                <w:rFonts w:ascii="Arial" w:hAnsi="Arial" w:cs="Arial"/>
                <w:noProof/>
                <w:lang w:val="id-ID"/>
              </w:rPr>
              <w:t>.</w:t>
            </w:r>
            <w:r w:rsidRPr="00C26DAB">
              <w:rPr>
                <w:rFonts w:ascii="Arial" w:hAnsi="Arial" w:cs="Arial"/>
                <w:lang w:val="id-ID"/>
              </w:rPr>
              <w:tab/>
            </w:r>
          </w:p>
          <w:p w:rsidR="00C26DAB" w:rsidRPr="00C26DAB" w:rsidRDefault="00D87272" w:rsidP="00C26DAB">
            <w:pPr>
              <w:tabs>
                <w:tab w:val="left" w:pos="720"/>
                <w:tab w:val="left" w:pos="1080"/>
              </w:tabs>
              <w:spacing w:before="120" w:after="120" w:line="240" w:lineRule="auto"/>
              <w:jc w:val="both"/>
              <w:rPr>
                <w:rFonts w:ascii="Arial" w:hAnsi="Arial" w:cs="Arial"/>
                <w:lang w:val="id-ID"/>
              </w:rPr>
            </w:pPr>
            <w:r w:rsidRPr="00C26DAB">
              <w:rPr>
                <w:rFonts w:ascii="Arial" w:hAnsi="Arial" w:cs="Arial"/>
                <w:lang w:val="id-ID"/>
              </w:rPr>
              <w:tab/>
              <w:t xml:space="preserve">Berdasarkan seluruh pertimbangan hukum tersebut di atas, meskipun Pemohon adalah </w:t>
            </w:r>
            <w:r w:rsidR="007F4CB6" w:rsidRPr="00815B57">
              <w:rPr>
                <w:rFonts w:ascii="Arial" w:hAnsi="Arial" w:cs="Arial"/>
              </w:rPr>
              <w:t xml:space="preserve">Pasangan Calon </w:t>
            </w:r>
            <w:r w:rsidR="007F4CB6" w:rsidRPr="00815B57">
              <w:rPr>
                <w:rFonts w:ascii="Arial" w:hAnsi="Arial" w:cs="Arial"/>
                <w:noProof/>
                <w:lang w:val="it-IT"/>
              </w:rPr>
              <w:t>Bupati dan Wakil Bupati Empat Lawang Tahun 2024</w:t>
            </w:r>
            <w:r w:rsidRPr="00C26DAB">
              <w:rPr>
                <w:rFonts w:ascii="Arial" w:hAnsi="Arial" w:cs="Arial"/>
                <w:lang w:val="id-ID"/>
              </w:rPr>
              <w:t xml:space="preserve">, namun Pemohon tidak memenuhi ketentuan pengajuan permohonan sebagaimana dimaksud dalam </w:t>
            </w:r>
            <w:r w:rsidRPr="00C26DAB">
              <w:rPr>
                <w:rFonts w:ascii="Arial" w:hAnsi="Arial" w:cs="Arial"/>
                <w:lang w:val="af-ZA"/>
              </w:rPr>
              <w:t xml:space="preserve">Pasal 158 </w:t>
            </w:r>
            <w:r w:rsidRPr="00C26DAB">
              <w:rPr>
                <w:rFonts w:ascii="Arial" w:hAnsi="Arial" w:cs="Arial"/>
                <w:lang w:val="id-ID"/>
              </w:rPr>
              <w:t xml:space="preserve">ayat </w:t>
            </w:r>
            <w:r w:rsidR="00C26DAB" w:rsidRPr="00C26DAB">
              <w:rPr>
                <w:rFonts w:ascii="Arial" w:hAnsi="Arial" w:cs="Arial"/>
                <w:lang w:val="id-ID"/>
              </w:rPr>
              <w:t>ayat (</w:t>
            </w:r>
            <w:r w:rsidR="007F4CB6">
              <w:rPr>
                <w:rFonts w:ascii="Arial" w:hAnsi="Arial" w:cs="Arial"/>
                <w:lang w:val="en-ID"/>
              </w:rPr>
              <w:t>2</w:t>
            </w:r>
            <w:r w:rsidR="007F4CB6">
              <w:rPr>
                <w:rFonts w:ascii="Arial" w:hAnsi="Arial" w:cs="Arial"/>
                <w:lang w:val="id-ID"/>
              </w:rPr>
              <w:t>) huruf b</w:t>
            </w:r>
            <w:r w:rsidR="00C26DAB" w:rsidRPr="00C26DAB">
              <w:rPr>
                <w:rFonts w:ascii="Arial" w:hAnsi="Arial" w:cs="Arial"/>
                <w:lang w:val="id-ID"/>
              </w:rPr>
              <w:t xml:space="preserve"> </w:t>
            </w:r>
            <w:r w:rsidRPr="00C26DAB">
              <w:rPr>
                <w:rFonts w:ascii="Arial" w:hAnsi="Arial" w:cs="Arial"/>
                <w:lang w:val="af-ZA"/>
              </w:rPr>
              <w:t xml:space="preserve">UU </w:t>
            </w:r>
            <w:r w:rsidRPr="00C26DAB">
              <w:rPr>
                <w:rFonts w:ascii="Arial" w:hAnsi="Arial" w:cs="Arial"/>
                <w:lang w:val="id-ID"/>
              </w:rPr>
              <w:t>10</w:t>
            </w:r>
            <w:r w:rsidRPr="00C26DAB">
              <w:rPr>
                <w:rFonts w:ascii="Arial" w:hAnsi="Arial" w:cs="Arial"/>
                <w:lang w:val="af-ZA"/>
              </w:rPr>
              <w:t>/201</w:t>
            </w:r>
            <w:r w:rsidRPr="00C26DAB">
              <w:rPr>
                <w:rFonts w:ascii="Arial" w:hAnsi="Arial" w:cs="Arial"/>
                <w:lang w:val="id-ID"/>
              </w:rPr>
              <w:t>6.</w:t>
            </w:r>
            <w:r w:rsidRPr="00C26DAB">
              <w:rPr>
                <w:rFonts w:ascii="Arial" w:hAnsi="Arial" w:cs="Arial"/>
                <w:i/>
                <w:lang w:val="id-ID"/>
              </w:rPr>
              <w:t xml:space="preserve"> </w:t>
            </w:r>
            <w:r w:rsidRPr="00C26DAB">
              <w:rPr>
                <w:rFonts w:ascii="Arial" w:hAnsi="Arial" w:cs="Arial"/>
                <w:lang w:val="id-ID"/>
              </w:rPr>
              <w:t xml:space="preserve">Oleh karena itu, menurut Mahkamah, Pemohon tidak memiliki kedudukan hukum untuk mengajukan permohonan </w:t>
            </w:r>
            <w:r w:rsidRPr="00C26DAB">
              <w:rPr>
                <w:rFonts w:ascii="Arial" w:hAnsi="Arial" w:cs="Arial"/>
                <w:i/>
                <w:lang w:val="id-ID"/>
              </w:rPr>
              <w:t>a quo</w:t>
            </w:r>
            <w:r w:rsidRPr="00C26DAB">
              <w:rPr>
                <w:rFonts w:ascii="Arial" w:hAnsi="Arial" w:cs="Arial"/>
                <w:lang w:val="id-ID"/>
              </w:rPr>
              <w:t xml:space="preserve">. Andaipun memiliki, </w:t>
            </w:r>
            <w:r w:rsidRPr="00C26DAB">
              <w:rPr>
                <w:rFonts w:ascii="Arial" w:hAnsi="Arial" w:cs="Arial"/>
                <w:i/>
                <w:lang w:val="id-ID"/>
              </w:rPr>
              <w:t>quod non</w:t>
            </w:r>
            <w:r w:rsidRPr="00C26DAB">
              <w:rPr>
                <w:rFonts w:ascii="Arial" w:hAnsi="Arial" w:cs="Arial"/>
                <w:lang w:val="id-ID"/>
              </w:rPr>
              <w:t xml:space="preserve">, telah ternyata dalil-dalil pokok permohonan Pemohon tidak beralasan menurut hukum. Dengan demikian, eksepsi </w:t>
            </w:r>
            <w:r w:rsidRPr="00C26DAB">
              <w:rPr>
                <w:rFonts w:ascii="Arial" w:hAnsi="Arial" w:cs="Arial"/>
              </w:rPr>
              <w:t>Termohon</w:t>
            </w:r>
            <w:r w:rsidRPr="00C26DAB">
              <w:rPr>
                <w:rFonts w:ascii="Arial" w:hAnsi="Arial" w:cs="Arial"/>
                <w:lang w:val="id-ID"/>
              </w:rPr>
              <w:t xml:space="preserve"> dan eksepsi </w:t>
            </w:r>
            <w:r w:rsidRPr="00C26DAB">
              <w:rPr>
                <w:rFonts w:ascii="Arial" w:hAnsi="Arial" w:cs="Arial"/>
              </w:rPr>
              <w:t>Pihak Terkait</w:t>
            </w:r>
            <w:r w:rsidRPr="00C26DAB">
              <w:rPr>
                <w:rFonts w:ascii="Arial" w:hAnsi="Arial" w:cs="Arial"/>
                <w:lang w:val="id-ID"/>
              </w:rPr>
              <w:t xml:space="preserve"> bahwa Pemohon tidak memiliki kedudukan hukum adalah beralasan menurut hukum. Selanjutnya, Mahkamah menjatuhkan putusan yang amarnya sebagai berikut.</w:t>
            </w:r>
          </w:p>
          <w:p w:rsidR="009D46A3" w:rsidRPr="00C26DAB" w:rsidRDefault="009D46A3" w:rsidP="00C26DAB">
            <w:pPr>
              <w:tabs>
                <w:tab w:val="left" w:pos="720"/>
                <w:tab w:val="left" w:pos="1080"/>
              </w:tabs>
              <w:spacing w:after="0" w:line="240" w:lineRule="auto"/>
              <w:jc w:val="both"/>
              <w:rPr>
                <w:rFonts w:ascii="Arial" w:hAnsi="Arial" w:cs="Arial"/>
                <w:lang w:val="id-ID"/>
              </w:rPr>
            </w:pPr>
            <w:r w:rsidRPr="00C26DAB">
              <w:rPr>
                <w:rFonts w:ascii="Arial" w:hAnsi="Arial" w:cs="Arial"/>
                <w:b/>
                <w:bCs/>
              </w:rPr>
              <w:t xml:space="preserve">Dalam Eksepsi </w:t>
            </w:r>
          </w:p>
          <w:p w:rsidR="00DA7845" w:rsidRPr="00C26DAB" w:rsidRDefault="002549A3" w:rsidP="00C26DAB">
            <w:pPr>
              <w:widowControl w:val="0"/>
              <w:numPr>
                <w:ilvl w:val="0"/>
                <w:numId w:val="17"/>
              </w:numPr>
              <w:autoSpaceDE w:val="0"/>
              <w:autoSpaceDN w:val="0"/>
              <w:spacing w:after="0" w:line="240" w:lineRule="auto"/>
              <w:ind w:left="714" w:hanging="357"/>
              <w:jc w:val="both"/>
              <w:rPr>
                <w:rFonts w:ascii="Arial" w:hAnsi="Arial" w:cs="Arial"/>
                <w:lang w:val="id-ID"/>
              </w:rPr>
            </w:pPr>
            <w:r w:rsidRPr="00C26DAB">
              <w:rPr>
                <w:rFonts w:ascii="Arial" w:hAnsi="Arial" w:cs="Arial"/>
                <w:lang w:val="pt-BR"/>
              </w:rPr>
              <w:t>Mengabulkan eksepsi Termohon dan eksepsi Pihak Terkait berkenaan dengan kedudukan hukum Pemohon</w:t>
            </w:r>
            <w:r w:rsidR="00DA7845" w:rsidRPr="00C26DAB">
              <w:rPr>
                <w:rFonts w:ascii="Arial" w:hAnsi="Arial" w:cs="Arial"/>
                <w:lang w:val="id-ID"/>
              </w:rPr>
              <w:t>;</w:t>
            </w:r>
          </w:p>
          <w:p w:rsidR="00A842F0" w:rsidRPr="00C26DAB" w:rsidRDefault="002549A3" w:rsidP="00C26DAB">
            <w:pPr>
              <w:pStyle w:val="ListParagraph"/>
              <w:widowControl w:val="0"/>
              <w:numPr>
                <w:ilvl w:val="0"/>
                <w:numId w:val="17"/>
              </w:numPr>
              <w:autoSpaceDE w:val="0"/>
              <w:autoSpaceDN w:val="0"/>
              <w:spacing w:after="0" w:line="240" w:lineRule="auto"/>
              <w:ind w:left="714" w:hanging="357"/>
              <w:contextualSpacing w:val="0"/>
              <w:jc w:val="both"/>
              <w:rPr>
                <w:rFonts w:ascii="Arial" w:hAnsi="Arial" w:cs="Arial"/>
                <w:lang w:val="pt-BR"/>
              </w:rPr>
            </w:pPr>
            <w:r w:rsidRPr="00C26DAB">
              <w:rPr>
                <w:rFonts w:ascii="Arial" w:hAnsi="Arial" w:cs="Arial"/>
              </w:rPr>
              <w:t>Menolak eksepsi Termohon dan eksepsi Pihak Terkait untuk selain dan selebihnya</w:t>
            </w:r>
            <w:r w:rsidR="006D0EF0" w:rsidRPr="00C26DAB">
              <w:rPr>
                <w:rFonts w:ascii="Arial" w:hAnsi="Arial" w:cs="Arial"/>
              </w:rPr>
              <w:t>.</w:t>
            </w:r>
          </w:p>
          <w:p w:rsidR="009D46A3" w:rsidRPr="00C26DAB" w:rsidRDefault="009D46A3" w:rsidP="00C26DAB">
            <w:pPr>
              <w:pStyle w:val="Default"/>
              <w:rPr>
                <w:color w:val="auto"/>
                <w:sz w:val="22"/>
                <w:szCs w:val="22"/>
              </w:rPr>
            </w:pPr>
            <w:r w:rsidRPr="00C26DAB">
              <w:rPr>
                <w:b/>
                <w:bCs/>
                <w:color w:val="auto"/>
                <w:sz w:val="22"/>
                <w:szCs w:val="22"/>
              </w:rPr>
              <w:t xml:space="preserve">Dalam Pokok Permohonan </w:t>
            </w:r>
          </w:p>
          <w:p w:rsidR="00F17A77" w:rsidRPr="00C26DAB" w:rsidRDefault="006D0EF0" w:rsidP="00C26DAB">
            <w:pPr>
              <w:spacing w:after="0" w:line="240" w:lineRule="auto"/>
              <w:ind w:firstLine="343"/>
              <w:jc w:val="both"/>
              <w:rPr>
                <w:rFonts w:ascii="Arial" w:hAnsi="Arial" w:cs="Arial"/>
              </w:rPr>
            </w:pPr>
            <w:r w:rsidRPr="00C26DAB">
              <w:rPr>
                <w:rFonts w:ascii="Arial" w:hAnsi="Arial" w:cs="Arial"/>
              </w:rPr>
              <w:t>Menyatakan</w:t>
            </w:r>
            <w:r w:rsidRPr="00C26DAB">
              <w:rPr>
                <w:rFonts w:ascii="Arial" w:hAnsi="Arial" w:cs="Arial"/>
                <w:lang w:val="id-ID"/>
              </w:rPr>
              <w:t xml:space="preserve"> </w:t>
            </w:r>
            <w:r w:rsidRPr="00C26DAB">
              <w:rPr>
                <w:rFonts w:ascii="Arial" w:hAnsi="Arial" w:cs="Arial"/>
              </w:rPr>
              <w:t>permohonan</w:t>
            </w:r>
            <w:r w:rsidRPr="00C26DAB">
              <w:rPr>
                <w:rFonts w:ascii="Arial" w:hAnsi="Arial" w:cs="Arial"/>
                <w:lang w:val="id-ID"/>
              </w:rPr>
              <w:t xml:space="preserve"> </w:t>
            </w:r>
            <w:r w:rsidRPr="00C26DAB">
              <w:rPr>
                <w:rFonts w:ascii="Arial" w:hAnsi="Arial" w:cs="Arial"/>
              </w:rPr>
              <w:t>Pemohon</w:t>
            </w:r>
            <w:r w:rsidRPr="00C26DAB">
              <w:rPr>
                <w:rFonts w:ascii="Arial" w:hAnsi="Arial" w:cs="Arial"/>
                <w:lang w:val="id-ID"/>
              </w:rPr>
              <w:t xml:space="preserve"> </w:t>
            </w:r>
            <w:r w:rsidRPr="00C26DAB">
              <w:rPr>
                <w:rFonts w:ascii="Arial" w:hAnsi="Arial" w:cs="Arial"/>
              </w:rPr>
              <w:t>tidak</w:t>
            </w:r>
            <w:r w:rsidRPr="00C26DAB">
              <w:rPr>
                <w:rFonts w:ascii="Arial" w:hAnsi="Arial" w:cs="Arial"/>
                <w:lang w:val="id-ID"/>
              </w:rPr>
              <w:t xml:space="preserve"> </w:t>
            </w:r>
            <w:r w:rsidRPr="00C26DAB">
              <w:rPr>
                <w:rFonts w:ascii="Arial" w:hAnsi="Arial" w:cs="Arial"/>
              </w:rPr>
              <w:t>dapat</w:t>
            </w:r>
            <w:r w:rsidRPr="00C26DAB">
              <w:rPr>
                <w:rFonts w:ascii="Arial" w:hAnsi="Arial" w:cs="Arial"/>
                <w:lang w:val="id-ID"/>
              </w:rPr>
              <w:t xml:space="preserve"> </w:t>
            </w:r>
            <w:r w:rsidRPr="00C26DAB">
              <w:rPr>
                <w:rFonts w:ascii="Arial" w:hAnsi="Arial" w:cs="Arial"/>
              </w:rPr>
              <w:t>diterima</w:t>
            </w:r>
            <w:r w:rsidR="009D46A3" w:rsidRPr="00C26DAB">
              <w:rPr>
                <w:rFonts w:ascii="Arial" w:hAnsi="Arial" w:cs="Arial"/>
              </w:rPr>
              <w:t>.</w:t>
            </w:r>
          </w:p>
          <w:p w:rsidR="00AA5C4B" w:rsidRPr="00C26DAB" w:rsidRDefault="00AA5C4B" w:rsidP="00F03BCC">
            <w:pPr>
              <w:spacing w:before="120" w:after="0" w:line="240" w:lineRule="auto"/>
              <w:ind w:firstLine="720"/>
              <w:jc w:val="both"/>
              <w:rPr>
                <w:rFonts w:ascii="Arial" w:hAnsi="Arial" w:cs="Arial"/>
              </w:rPr>
            </w:pPr>
          </w:p>
        </w:tc>
      </w:tr>
      <w:tr w:rsidR="009D46A3" w:rsidRPr="00AA5C4B" w:rsidTr="008F025D">
        <w:tc>
          <w:tcPr>
            <w:tcW w:w="9350" w:type="dxa"/>
            <w:gridSpan w:val="3"/>
          </w:tcPr>
          <w:p w:rsidR="009D46A3" w:rsidRPr="00A06456" w:rsidRDefault="009D46A3" w:rsidP="00F03BCC">
            <w:pPr>
              <w:spacing w:before="120" w:after="0" w:line="240" w:lineRule="auto"/>
              <w:ind w:firstLine="720"/>
              <w:jc w:val="both"/>
              <w:rPr>
                <w:rFonts w:ascii="Arial" w:hAnsi="Arial" w:cs="Arial"/>
              </w:rPr>
            </w:pPr>
          </w:p>
        </w:tc>
      </w:tr>
    </w:tbl>
    <w:p w:rsidR="005C074A" w:rsidRPr="00AA5C4B" w:rsidRDefault="005C074A">
      <w:pPr>
        <w:rPr>
          <w:color w:val="FF0000"/>
        </w:rPr>
      </w:pPr>
    </w:p>
    <w:sectPr w:rsidR="005C074A" w:rsidRPr="00AA5C4B" w:rsidSect="0029245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469" w:rsidRDefault="008A6469" w:rsidP="00876D38">
      <w:pPr>
        <w:spacing w:after="0" w:line="240" w:lineRule="auto"/>
      </w:pPr>
      <w:r>
        <w:separator/>
      </w:r>
    </w:p>
  </w:endnote>
  <w:endnote w:type="continuationSeparator" w:id="0">
    <w:p w:rsidR="008A6469" w:rsidRDefault="008A6469" w:rsidP="00876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733199"/>
      <w:docPartObj>
        <w:docPartGallery w:val="Page Numbers (Bottom of Page)"/>
        <w:docPartUnique/>
      </w:docPartObj>
    </w:sdtPr>
    <w:sdtEndPr>
      <w:rPr>
        <w:noProof/>
      </w:rPr>
    </w:sdtEndPr>
    <w:sdtContent>
      <w:p w:rsidR="00876D38" w:rsidRDefault="00876D38">
        <w:pPr>
          <w:pStyle w:val="Footer"/>
          <w:jc w:val="right"/>
        </w:pPr>
        <w:r>
          <w:fldChar w:fldCharType="begin"/>
        </w:r>
        <w:r>
          <w:instrText xml:space="preserve"> PAGE   \* MERGEFORMAT </w:instrText>
        </w:r>
        <w:r>
          <w:fldChar w:fldCharType="separate"/>
        </w:r>
        <w:r w:rsidR="0030033C">
          <w:rPr>
            <w:noProof/>
          </w:rPr>
          <w:t>8</w:t>
        </w:r>
        <w:r>
          <w:rPr>
            <w:noProof/>
          </w:rPr>
          <w:fldChar w:fldCharType="end"/>
        </w:r>
      </w:p>
    </w:sdtContent>
  </w:sdt>
  <w:p w:rsidR="00876D38" w:rsidRDefault="00876D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469" w:rsidRDefault="008A6469" w:rsidP="00876D38">
      <w:pPr>
        <w:spacing w:after="0" w:line="240" w:lineRule="auto"/>
      </w:pPr>
      <w:r>
        <w:separator/>
      </w:r>
    </w:p>
  </w:footnote>
  <w:footnote w:type="continuationSeparator" w:id="0">
    <w:p w:rsidR="008A6469" w:rsidRDefault="008A6469" w:rsidP="00876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62DB"/>
    <w:multiLevelType w:val="hybridMultilevel"/>
    <w:tmpl w:val="66984D46"/>
    <w:lvl w:ilvl="0" w:tplc="F190DA66">
      <w:start w:val="1"/>
      <w:numFmt w:val="decimal"/>
      <w:lvlText w:val="%1."/>
      <w:lvlJc w:val="left"/>
      <w:pPr>
        <w:ind w:left="720" w:hanging="360"/>
      </w:pPr>
      <w:rPr>
        <w:rFonts w:ascii="Arial" w:eastAsia="SimSun" w:hAnsi="Arial" w:cs="Arial"/>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13435"/>
    <w:multiLevelType w:val="hybridMultilevel"/>
    <w:tmpl w:val="3D16EC20"/>
    <w:lvl w:ilvl="0" w:tplc="4B16EC14">
      <w:start w:val="1"/>
      <w:numFmt w:val="decimal"/>
      <w:lvlText w:val="%1."/>
      <w:lvlJc w:val="left"/>
      <w:pPr>
        <w:ind w:left="1154" w:hanging="360"/>
      </w:pPr>
      <w:rPr>
        <w:i w:val="0"/>
      </w:rPr>
    </w:lvl>
    <w:lvl w:ilvl="1" w:tplc="04090019" w:tentative="1">
      <w:start w:val="1"/>
      <w:numFmt w:val="lowerLetter"/>
      <w:lvlText w:val="%2."/>
      <w:lvlJc w:val="left"/>
      <w:pPr>
        <w:ind w:left="1874" w:hanging="360"/>
      </w:pPr>
    </w:lvl>
    <w:lvl w:ilvl="2" w:tplc="0409001B">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 w15:restartNumberingAfterBreak="0">
    <w:nsid w:val="07EC231C"/>
    <w:multiLevelType w:val="hybridMultilevel"/>
    <w:tmpl w:val="B28408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312552"/>
    <w:multiLevelType w:val="hybridMultilevel"/>
    <w:tmpl w:val="E9B42270"/>
    <w:lvl w:ilvl="0" w:tplc="69EAC9E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62EF5"/>
    <w:multiLevelType w:val="hybridMultilevel"/>
    <w:tmpl w:val="D8303B3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04E4A"/>
    <w:multiLevelType w:val="hybridMultilevel"/>
    <w:tmpl w:val="5984A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63AD6"/>
    <w:multiLevelType w:val="hybridMultilevel"/>
    <w:tmpl w:val="B284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F6C9A"/>
    <w:multiLevelType w:val="hybridMultilevel"/>
    <w:tmpl w:val="AC48BA06"/>
    <w:lvl w:ilvl="0" w:tplc="8C1A5C4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1223D"/>
    <w:multiLevelType w:val="hybridMultilevel"/>
    <w:tmpl w:val="5C545EB4"/>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15:restartNumberingAfterBreak="0">
    <w:nsid w:val="276750D3"/>
    <w:multiLevelType w:val="hybridMultilevel"/>
    <w:tmpl w:val="B2DC5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73A07"/>
    <w:multiLevelType w:val="hybridMultilevel"/>
    <w:tmpl w:val="8356F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00103"/>
    <w:multiLevelType w:val="multilevel"/>
    <w:tmpl w:val="30B00103"/>
    <w:lvl w:ilvl="0">
      <w:start w:val="1"/>
      <w:numFmt w:val="upperRoman"/>
      <w:lvlText w:val="%1."/>
      <w:lvlJc w:val="left"/>
      <w:pPr>
        <w:ind w:left="1080" w:hanging="720"/>
      </w:pPr>
      <w:rPr>
        <w:b/>
      </w:rPr>
    </w:lvl>
    <w:lvl w:ilvl="1">
      <w:start w:val="1"/>
      <w:numFmt w:val="decimal"/>
      <w:lvlText w:val="1.%2"/>
      <w:lvlJc w:val="left"/>
      <w:pPr>
        <w:ind w:left="927" w:hanging="360"/>
      </w:pPr>
      <w:rPr>
        <w:rFonts w:hint="default"/>
        <w:b/>
        <w:bCs w:val="0"/>
      </w:rPr>
    </w:lvl>
    <w:lvl w:ilvl="2">
      <w:start w:val="1"/>
      <w:numFmt w:val="decimal"/>
      <w:lvlText w:val="1.5.%3"/>
      <w:lvlJc w:val="left"/>
      <w:pPr>
        <w:ind w:left="1134" w:hanging="360"/>
      </w:pPr>
      <w:rPr>
        <w:rFonts w:hint="default"/>
        <w:b/>
        <w:bCs/>
      </w:rPr>
    </w:lvl>
    <w:lvl w:ilvl="3">
      <w:start w:val="1"/>
      <w:numFmt w:val="decimal"/>
      <w:lvlText w:val="%1.%2.%3.%4"/>
      <w:lvlJc w:val="left"/>
      <w:pPr>
        <w:ind w:left="2061" w:hanging="1080"/>
      </w:pPr>
    </w:lvl>
    <w:lvl w:ilvl="4">
      <w:start w:val="1"/>
      <w:numFmt w:val="decimal"/>
      <w:lvlText w:val="%1.%2.%3.%4.%5"/>
      <w:lvlJc w:val="left"/>
      <w:pPr>
        <w:ind w:left="2268" w:hanging="1080"/>
      </w:pPr>
    </w:lvl>
    <w:lvl w:ilvl="5">
      <w:start w:val="1"/>
      <w:numFmt w:val="decimal"/>
      <w:lvlText w:val="%1.%2.%3.%4.%5.%6"/>
      <w:lvlJc w:val="left"/>
      <w:pPr>
        <w:ind w:left="2835" w:hanging="1440"/>
      </w:pPr>
    </w:lvl>
    <w:lvl w:ilvl="6">
      <w:start w:val="1"/>
      <w:numFmt w:val="decimal"/>
      <w:lvlText w:val="%1.%2.%3.%4.%5.%6.%7"/>
      <w:lvlJc w:val="left"/>
      <w:pPr>
        <w:ind w:left="3402" w:hanging="1800"/>
      </w:pPr>
    </w:lvl>
    <w:lvl w:ilvl="7">
      <w:start w:val="1"/>
      <w:numFmt w:val="decimal"/>
      <w:lvlText w:val="%1.%2.%3.%4.%5.%6.%7.%8"/>
      <w:lvlJc w:val="left"/>
      <w:pPr>
        <w:ind w:left="3609" w:hanging="1800"/>
      </w:pPr>
    </w:lvl>
    <w:lvl w:ilvl="8">
      <w:start w:val="1"/>
      <w:numFmt w:val="decimal"/>
      <w:lvlText w:val="%1.%2.%3.%4.%5.%6.%7.%8.%9"/>
      <w:lvlJc w:val="left"/>
      <w:pPr>
        <w:ind w:left="4176" w:hanging="2160"/>
      </w:pPr>
    </w:lvl>
  </w:abstractNum>
  <w:abstractNum w:abstractNumId="12" w15:restartNumberingAfterBreak="0">
    <w:nsid w:val="3E686916"/>
    <w:multiLevelType w:val="hybridMultilevel"/>
    <w:tmpl w:val="94A06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41F35"/>
    <w:multiLevelType w:val="hybridMultilevel"/>
    <w:tmpl w:val="35929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D87E9D"/>
    <w:multiLevelType w:val="hybridMultilevel"/>
    <w:tmpl w:val="3A983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84A8D"/>
    <w:multiLevelType w:val="hybridMultilevel"/>
    <w:tmpl w:val="5984A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101516"/>
    <w:multiLevelType w:val="hybridMultilevel"/>
    <w:tmpl w:val="FCECA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6"/>
  </w:num>
  <w:num w:numId="4">
    <w:abstractNumId w:val="6"/>
  </w:num>
  <w:num w:numId="5">
    <w:abstractNumId w:val="9"/>
  </w:num>
  <w:num w:numId="6">
    <w:abstractNumId w:val="4"/>
  </w:num>
  <w:num w:numId="7">
    <w:abstractNumId w:val="3"/>
  </w:num>
  <w:num w:numId="8">
    <w:abstractNumId w:val="2"/>
  </w:num>
  <w:num w:numId="9">
    <w:abstractNumId w:val="1"/>
  </w:num>
  <w:num w:numId="10">
    <w:abstractNumId w:val="13"/>
  </w:num>
  <w:num w:numId="11">
    <w:abstractNumId w:val="5"/>
  </w:num>
  <w:num w:numId="12">
    <w:abstractNumId w:val="15"/>
  </w:num>
  <w:num w:numId="13">
    <w:abstractNumId w:val="8"/>
  </w:num>
  <w:num w:numId="14">
    <w:abstractNumId w:val="11"/>
  </w:num>
  <w:num w:numId="15">
    <w:abstractNumId w:val="0"/>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4B"/>
    <w:rsid w:val="000000D7"/>
    <w:rsid w:val="0002314C"/>
    <w:rsid w:val="000A58C0"/>
    <w:rsid w:val="000E0657"/>
    <w:rsid w:val="00107558"/>
    <w:rsid w:val="001249C5"/>
    <w:rsid w:val="001B71C9"/>
    <w:rsid w:val="001C1F0A"/>
    <w:rsid w:val="001E2307"/>
    <w:rsid w:val="00205EEC"/>
    <w:rsid w:val="00227679"/>
    <w:rsid w:val="002549A3"/>
    <w:rsid w:val="00266D44"/>
    <w:rsid w:val="002A7546"/>
    <w:rsid w:val="002F4505"/>
    <w:rsid w:val="0030033C"/>
    <w:rsid w:val="003637F7"/>
    <w:rsid w:val="00365DB7"/>
    <w:rsid w:val="003C2268"/>
    <w:rsid w:val="003C7294"/>
    <w:rsid w:val="00403B1F"/>
    <w:rsid w:val="004550F8"/>
    <w:rsid w:val="00473A43"/>
    <w:rsid w:val="004810CE"/>
    <w:rsid w:val="004B7350"/>
    <w:rsid w:val="005029B5"/>
    <w:rsid w:val="00520306"/>
    <w:rsid w:val="00535B57"/>
    <w:rsid w:val="00553239"/>
    <w:rsid w:val="0056583D"/>
    <w:rsid w:val="005C074A"/>
    <w:rsid w:val="005C4FAF"/>
    <w:rsid w:val="005E4A3E"/>
    <w:rsid w:val="005F79E5"/>
    <w:rsid w:val="006314CD"/>
    <w:rsid w:val="00635FDD"/>
    <w:rsid w:val="00687AB1"/>
    <w:rsid w:val="00690D9D"/>
    <w:rsid w:val="006D0EF0"/>
    <w:rsid w:val="006D2032"/>
    <w:rsid w:val="00702664"/>
    <w:rsid w:val="00712B0E"/>
    <w:rsid w:val="007C4A45"/>
    <w:rsid w:val="007F4CB6"/>
    <w:rsid w:val="00876D38"/>
    <w:rsid w:val="00895DDE"/>
    <w:rsid w:val="008A6469"/>
    <w:rsid w:val="008C0B64"/>
    <w:rsid w:val="008C5157"/>
    <w:rsid w:val="008F025D"/>
    <w:rsid w:val="00926107"/>
    <w:rsid w:val="00984D1A"/>
    <w:rsid w:val="009B386B"/>
    <w:rsid w:val="009D46A3"/>
    <w:rsid w:val="009D769F"/>
    <w:rsid w:val="009E2A21"/>
    <w:rsid w:val="00A06456"/>
    <w:rsid w:val="00A22FB3"/>
    <w:rsid w:val="00A43845"/>
    <w:rsid w:val="00A51489"/>
    <w:rsid w:val="00A51628"/>
    <w:rsid w:val="00A71764"/>
    <w:rsid w:val="00A76E07"/>
    <w:rsid w:val="00A842F0"/>
    <w:rsid w:val="00A90D34"/>
    <w:rsid w:val="00A96E5A"/>
    <w:rsid w:val="00AA5C4B"/>
    <w:rsid w:val="00AB54ED"/>
    <w:rsid w:val="00AF018E"/>
    <w:rsid w:val="00B21105"/>
    <w:rsid w:val="00B25A5B"/>
    <w:rsid w:val="00BC0618"/>
    <w:rsid w:val="00BE15E0"/>
    <w:rsid w:val="00C01088"/>
    <w:rsid w:val="00C0162B"/>
    <w:rsid w:val="00C26DAB"/>
    <w:rsid w:val="00C36BEB"/>
    <w:rsid w:val="00C50762"/>
    <w:rsid w:val="00C76EA7"/>
    <w:rsid w:val="00CE0B9C"/>
    <w:rsid w:val="00CF1C04"/>
    <w:rsid w:val="00D01C2C"/>
    <w:rsid w:val="00D37CF9"/>
    <w:rsid w:val="00D60E2E"/>
    <w:rsid w:val="00D84191"/>
    <w:rsid w:val="00D87272"/>
    <w:rsid w:val="00DA3ED9"/>
    <w:rsid w:val="00DA7845"/>
    <w:rsid w:val="00DC44C9"/>
    <w:rsid w:val="00E4483D"/>
    <w:rsid w:val="00E6140A"/>
    <w:rsid w:val="00E679E1"/>
    <w:rsid w:val="00E87239"/>
    <w:rsid w:val="00E9321B"/>
    <w:rsid w:val="00E9371C"/>
    <w:rsid w:val="00EA4A83"/>
    <w:rsid w:val="00ED4A8F"/>
    <w:rsid w:val="00F17A77"/>
    <w:rsid w:val="00F61E59"/>
    <w:rsid w:val="00F7162E"/>
    <w:rsid w:val="00FC4B4F"/>
    <w:rsid w:val="00FE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B998DB65-A18C-4E48-9E44-4DB08E12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C4B"/>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DA7845"/>
    <w:pPr>
      <w:widowControl w:val="0"/>
      <w:autoSpaceDE w:val="0"/>
      <w:autoSpaceDN w:val="0"/>
      <w:spacing w:after="0" w:line="240" w:lineRule="auto"/>
      <w:ind w:left="2069"/>
      <w:jc w:val="center"/>
      <w:outlineLvl w:val="0"/>
    </w:pPr>
    <w:rPr>
      <w:rFonts w:ascii="Arial" w:eastAsia="Arial" w:hAnsi="Arial"/>
      <w:b/>
      <w:bCs/>
      <w:sz w:val="24"/>
      <w:szCs w:val="24"/>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Huruf,Item2,Head 5,List Deskripsi Aktivitas,kepala,Bab,Grafik 3,Heading 41,List FIK,Heading 11,List Paragraph Char Char,sub de titre 4,ANNEX,SUB BAB2,TABEL,Kondisi,Heading 411,Heading 42,heading 4,Pasal,Tabel"/>
    <w:basedOn w:val="Normal"/>
    <w:link w:val="ListParagraphChar"/>
    <w:uiPriority w:val="34"/>
    <w:qFormat/>
    <w:rsid w:val="00AA5C4B"/>
    <w:pPr>
      <w:ind w:left="720"/>
      <w:contextualSpacing/>
    </w:pPr>
  </w:style>
  <w:style w:type="character" w:customStyle="1" w:styleId="ListParagraphChar">
    <w:name w:val="List Paragraph Char"/>
    <w:aliases w:val="Body Text Char1 Char,Char Char2 Char,Huruf Char,Item2 Char,Head 5 Char,List Deskripsi Aktivitas Char,kepala Char,Bab Char,Grafik 3 Char,Heading 41 Char,List FIK Char,Heading 11 Char,List Paragraph Char Char Char,sub de titre 4 Char"/>
    <w:link w:val="ListParagraph"/>
    <w:uiPriority w:val="34"/>
    <w:qFormat/>
    <w:locked/>
    <w:rsid w:val="00AA5C4B"/>
    <w:rPr>
      <w:rFonts w:ascii="Calibri" w:eastAsia="Calibri" w:hAnsi="Calibri" w:cs="Times New Roman"/>
    </w:rPr>
  </w:style>
  <w:style w:type="paragraph" w:customStyle="1" w:styleId="Default">
    <w:name w:val="Default"/>
    <w:rsid w:val="009B386B"/>
    <w:pPr>
      <w:autoSpaceDE w:val="0"/>
      <w:autoSpaceDN w:val="0"/>
      <w:adjustRightInd w:val="0"/>
      <w:spacing w:after="0" w:line="240" w:lineRule="auto"/>
    </w:pPr>
    <w:rPr>
      <w:rFonts w:ascii="Arial" w:eastAsiaTheme="minorEastAsia" w:hAnsi="Arial" w:cs="Arial"/>
      <w:color w:val="000000"/>
      <w:sz w:val="24"/>
      <w:szCs w:val="24"/>
      <w:lang w:eastAsia="id-ID"/>
    </w:rPr>
  </w:style>
  <w:style w:type="paragraph" w:styleId="PlainText">
    <w:name w:val="Plain Text"/>
    <w:basedOn w:val="Normal"/>
    <w:link w:val="PlainTextChar"/>
    <w:rsid w:val="00FE55C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E55C0"/>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A7845"/>
    <w:rPr>
      <w:rFonts w:ascii="Arial" w:eastAsia="Arial" w:hAnsi="Arial" w:cs="Times New Roman"/>
      <w:b/>
      <w:bCs/>
      <w:sz w:val="24"/>
      <w:szCs w:val="24"/>
      <w:lang w:val="id" w:eastAsia="id"/>
    </w:rPr>
  </w:style>
  <w:style w:type="paragraph" w:styleId="Header">
    <w:name w:val="header"/>
    <w:basedOn w:val="Normal"/>
    <w:link w:val="HeaderChar"/>
    <w:uiPriority w:val="99"/>
    <w:unhideWhenUsed/>
    <w:rsid w:val="00876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D38"/>
    <w:rPr>
      <w:rFonts w:ascii="Calibri" w:eastAsia="Calibri" w:hAnsi="Calibri" w:cs="Times New Roman"/>
    </w:rPr>
  </w:style>
  <w:style w:type="paragraph" w:styleId="Footer">
    <w:name w:val="footer"/>
    <w:basedOn w:val="Normal"/>
    <w:link w:val="FooterChar"/>
    <w:uiPriority w:val="99"/>
    <w:unhideWhenUsed/>
    <w:rsid w:val="00876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D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4447</Words>
  <Characters>25352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Anak Agung Dian Onita, S.H.</dc:creator>
  <cp:keywords/>
  <dc:description/>
  <cp:lastModifiedBy>Anak Agung Dian Onita, S.H.</cp:lastModifiedBy>
  <cp:revision>2</cp:revision>
  <dcterms:created xsi:type="dcterms:W3CDTF">2025-06-19T00:24:00Z</dcterms:created>
  <dcterms:modified xsi:type="dcterms:W3CDTF">2025-06-19T00:24:00Z</dcterms:modified>
</cp:coreProperties>
</file>